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3EF535" w14:textId="77777777" w:rsidR="005D3087" w:rsidRDefault="005D3087" w:rsidP="00F95260">
      <w:pPr>
        <w:jc w:val="center"/>
        <w:rPr>
          <w:rFonts w:ascii="Times New Roman" w:hAnsi="Times New Roman" w:cs="Times New Roman"/>
          <w:sz w:val="40"/>
          <w:szCs w:val="40"/>
        </w:rPr>
      </w:pPr>
      <w:bookmarkStart w:id="0" w:name="_GoBack"/>
      <w:bookmarkEnd w:id="0"/>
    </w:p>
    <w:p w14:paraId="4851E38C" w14:textId="77777777" w:rsidR="00202113" w:rsidRPr="00F95260" w:rsidRDefault="00F95260" w:rsidP="00F95260">
      <w:pPr>
        <w:jc w:val="center"/>
        <w:rPr>
          <w:rFonts w:ascii="Times New Roman" w:hAnsi="Times New Roman" w:cs="Times New Roman"/>
          <w:sz w:val="40"/>
          <w:szCs w:val="40"/>
        </w:rPr>
      </w:pPr>
      <w:r w:rsidRPr="00F95260">
        <w:rPr>
          <w:rFonts w:ascii="Times New Roman" w:hAnsi="Times New Roman" w:cs="Times New Roman"/>
          <w:sz w:val="40"/>
          <w:szCs w:val="40"/>
        </w:rPr>
        <w:t>2019 SENATE BILL XXX</w:t>
      </w:r>
    </w:p>
    <w:p w14:paraId="08933DEA" w14:textId="77777777" w:rsidR="00F95260" w:rsidRDefault="00F95260" w:rsidP="00F95260">
      <w:pPr>
        <w:jc w:val="center"/>
        <w:rPr>
          <w:rFonts w:ascii="Times New Roman" w:hAnsi="Times New Roman" w:cs="Times New Roman"/>
        </w:rPr>
      </w:pPr>
    </w:p>
    <w:p w14:paraId="13BAFB80" w14:textId="77777777" w:rsidR="00F95260" w:rsidRDefault="00F95260" w:rsidP="00F95260">
      <w:pPr>
        <w:jc w:val="center"/>
        <w:rPr>
          <w:rFonts w:ascii="Times New Roman" w:hAnsi="Times New Roman" w:cs="Times New Roman"/>
        </w:rPr>
      </w:pPr>
    </w:p>
    <w:p w14:paraId="074F078A" w14:textId="77777777" w:rsidR="00F95260" w:rsidRDefault="00F95260" w:rsidP="00F95260">
      <w:pPr>
        <w:jc w:val="center"/>
        <w:rPr>
          <w:rFonts w:ascii="Times New Roman" w:hAnsi="Times New Roman" w:cs="Times New Roman"/>
        </w:rPr>
      </w:pPr>
    </w:p>
    <w:p w14:paraId="7DE0E8C9" w14:textId="77777777" w:rsidR="00F95260" w:rsidRDefault="00F95260" w:rsidP="00F95260">
      <w:pPr>
        <w:rPr>
          <w:rFonts w:ascii="Times New Roman" w:hAnsi="Times New Roman" w:cs="Times New Roman"/>
        </w:rPr>
      </w:pPr>
    </w:p>
    <w:p w14:paraId="384F54F1" w14:textId="77777777" w:rsidR="00F95260" w:rsidRDefault="00F95260" w:rsidP="00F95260">
      <w:pPr>
        <w:ind w:left="1440" w:hanging="720"/>
        <w:rPr>
          <w:rFonts w:ascii="Times New Roman" w:hAnsi="Times New Roman" w:cs="Times New Roman"/>
        </w:rPr>
      </w:pPr>
      <w:r>
        <w:rPr>
          <w:rFonts w:ascii="Times New Roman" w:hAnsi="Times New Roman" w:cs="Times New Roman"/>
        </w:rPr>
        <w:t>January XX, 2019 – Introduced by Senators _______, ________, ________, _______, ________, cosponsored by Representatives ________, ________, _______, ________, Referred to Committee on Insurance.</w:t>
      </w:r>
    </w:p>
    <w:p w14:paraId="567A6702" w14:textId="77777777" w:rsidR="00F95260" w:rsidRDefault="00F95260" w:rsidP="00F95260">
      <w:pPr>
        <w:ind w:left="720"/>
        <w:rPr>
          <w:rFonts w:ascii="Times New Roman" w:hAnsi="Times New Roman" w:cs="Times New Roman"/>
        </w:rPr>
      </w:pPr>
    </w:p>
    <w:p w14:paraId="30CEA02E" w14:textId="77777777" w:rsidR="00F95260" w:rsidRDefault="00F95260" w:rsidP="00F95260">
      <w:pPr>
        <w:rPr>
          <w:rFonts w:ascii="Times New Roman" w:hAnsi="Times New Roman" w:cs="Times New Roman"/>
        </w:rPr>
      </w:pPr>
    </w:p>
    <w:p w14:paraId="01E3C022" w14:textId="54203965" w:rsidR="00F95260" w:rsidRDefault="00F95260" w:rsidP="00F95260">
      <w:pPr>
        <w:rPr>
          <w:rFonts w:ascii="Times New Roman" w:hAnsi="Times New Roman" w:cs="Times New Roman"/>
        </w:rPr>
      </w:pPr>
      <w:proofErr w:type="gramStart"/>
      <w:r w:rsidRPr="00F95260">
        <w:rPr>
          <w:rFonts w:ascii="Times New Roman" w:hAnsi="Times New Roman" w:cs="Times New Roman"/>
          <w:sz w:val="36"/>
          <w:szCs w:val="36"/>
        </w:rPr>
        <w:t>AN ACT</w:t>
      </w:r>
      <w:r>
        <w:rPr>
          <w:rFonts w:ascii="Times New Roman" w:hAnsi="Times New Roman" w:cs="Times New Roman"/>
        </w:rPr>
        <w:t xml:space="preserve"> to create 632.891 of the statutes; relating to medication-assisted treatment.</w:t>
      </w:r>
      <w:proofErr w:type="gramEnd"/>
    </w:p>
    <w:p w14:paraId="194E8D67" w14:textId="77777777" w:rsidR="008137BD" w:rsidRDefault="008137BD" w:rsidP="00F95260">
      <w:pPr>
        <w:rPr>
          <w:rFonts w:ascii="Times New Roman" w:hAnsi="Times New Roman" w:cs="Times New Roman"/>
        </w:rPr>
      </w:pPr>
    </w:p>
    <w:p w14:paraId="759372F9" w14:textId="77777777" w:rsidR="008137BD" w:rsidRDefault="008137BD" w:rsidP="00F95260">
      <w:pPr>
        <w:rPr>
          <w:rFonts w:ascii="Times New Roman" w:hAnsi="Times New Roman" w:cs="Times New Roman"/>
        </w:rPr>
      </w:pPr>
      <w:r>
        <w:rPr>
          <w:rFonts w:ascii="Times New Roman" w:hAnsi="Times New Roman" w:cs="Times New Roman"/>
          <w:noProof/>
        </w:rPr>
        <mc:AlternateContent>
          <mc:Choice Requires="wps">
            <w:drawing>
              <wp:anchor distT="0" distB="0" distL="0" distR="0" simplePos="0" relativeHeight="251658240" behindDoc="0" locked="0" layoutInCell="1" allowOverlap="1" wp14:anchorId="0CAC9F7A" wp14:editId="556EBA26">
                <wp:simplePos x="0" y="0"/>
                <wp:positionH relativeFrom="page">
                  <wp:posOffset>1143000</wp:posOffset>
                </wp:positionH>
                <wp:positionV relativeFrom="paragraph">
                  <wp:posOffset>146050</wp:posOffset>
                </wp:positionV>
                <wp:extent cx="5794375" cy="0"/>
                <wp:effectExtent l="0" t="0" r="22225" b="25400"/>
                <wp:wrapThrough wrapText="bothSides">
                  <wp:wrapPolygon edited="0">
                    <wp:start x="0" y="-1"/>
                    <wp:lineTo x="0" y="-1"/>
                    <wp:lineTo x="21588" y="-1"/>
                    <wp:lineTo x="21588" y="-1"/>
                    <wp:lineTo x="0" y="-1"/>
                  </wp:wrapPolygon>
                </wp:wrapThrough>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4375" cy="0"/>
                        </a:xfrm>
                        <a:prstGeom prst="line">
                          <a:avLst/>
                        </a:prstGeom>
                        <a:noFill/>
                        <a:ln w="1223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11.5pt" to="546.25pt,1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abZuCkCAABQBAAADgAAAGRycy9lMm9Eb2MueG1srFTBjtowEL1X6j9YuUMSCCxEhFWVQC/bLhLb&#10;DzC2k1h1bMs2BFT13zt2gJb2UlXlYGzP+PnNm+esns+dQCdmLFeyiNJxEiEmiaJcNkX05W07WkTI&#10;OiwpFkqyIrowGz2v379b9TpnE9UqQZlBACJt3usiap3TeRxb0rIO27HSTEKwVqbDDpamianBPaB3&#10;Ip4kyTzulaHaKMKshd1qCEbrgF/XjLjXurbMIVFEwM2F0YTx4Md4vcJ5Y7BuObnSwP/AosNcwqV3&#10;qAo7jI6G/wHVcWKUVbUbE9XFqq45YaEGqCZNfqtm32LNQi0gjtV3mez/gyWfTzuDOIXeRUjiDlq0&#10;dwbzpnWoVFKCgMqg1OvUa5tDeil3xldKznKvXxT5apFUZYtlwwLft4sGkHAifjjiF1bDbYf+k6KQ&#10;g49OBdHOtek8JMiBzqE3l3tv2NkhApuzp2U2fZpFiNxiMc5vB7Wx7iNTHfKTIhJcetlwjk8v1gF1&#10;SL2l+G2ptlyI0HohUQ9sJ5PpMpywSnDqoz7PmuZQCoNO2Lsn/LwQgPaQ5qErbNshL4QGXxl1lDRc&#10;0zJMN9e5w1wMcwAS0l8ERQLR62zwzbdlstwsNotslE3mm1GWUDr6sC2z0XybPs2qaVWWVfrdc06z&#10;vOWUMulp3zycZn/nketrGtx3d/FdoPgRPdQOZG//gXTosm/sYJGDoped8TL5hoNtQ/L1ifl38es6&#10;ZP38EKx/AAAA//8DAFBLAwQUAAYACAAAACEA+AQdhN4AAAAKAQAADwAAAGRycy9kb3ducmV2Lnht&#10;bEyPQUvDQBCF74L/YRnBm901EmliNkWUIigIrVLobZMdk2B2Nmanafz3bvGgp+HNPN58r1jNrhcT&#10;jqHzpOF6oUAg1d521Gh4f1tfLUEENmRN7wk1fGOAVXl+Vpjc+iNtcNpyI2IIhdxoaJmHXMpQt+hM&#10;WPgBKd4+/OgMRzk20o7mGMNdLxOlbqUzHcUPrRnwocX6c3twGp5Uwq/p/jFNnqfKvqzTjL92mdaX&#10;F/P9HQjGmf/McMKP6FBGpsofyAbRR71UsQtrSG7iPBlUlqQgqt+NLAv5v0L5AwAA//8DAFBLAQIt&#10;ABQABgAIAAAAIQDkmcPA+wAAAOEBAAATAAAAAAAAAAAAAAAAAAAAAABbQ29udGVudF9UeXBlc10u&#10;eG1sUEsBAi0AFAAGAAgAAAAhACOyauHXAAAAlAEAAAsAAAAAAAAAAAAAAAAALAEAAF9yZWxzLy5y&#10;ZWxzUEsBAi0AFAAGAAgAAAAhAN2m2bgpAgAAUAQAAA4AAAAAAAAAAAAAAAAALAIAAGRycy9lMm9E&#10;b2MueG1sUEsBAi0AFAAGAAgAAAAhAPgEHYTeAAAACgEAAA8AAAAAAAAAAAAAAAAAgQQAAGRycy9k&#10;b3ducmV2LnhtbFBLBQYAAAAABAAEAPMAAACMBQAAAAA=&#10;" strokeweight="12239emu">
                <w10:wrap type="through" anchorx="page"/>
              </v:line>
            </w:pict>
          </mc:Fallback>
        </mc:AlternateContent>
      </w:r>
    </w:p>
    <w:p w14:paraId="34AEA109" w14:textId="77777777" w:rsidR="008137BD" w:rsidRDefault="008137BD" w:rsidP="00F95260">
      <w:pPr>
        <w:rPr>
          <w:rFonts w:ascii="Times New Roman" w:hAnsi="Times New Roman" w:cs="Times New Roman"/>
        </w:rPr>
      </w:pPr>
    </w:p>
    <w:p w14:paraId="2A64A35F" w14:textId="77777777" w:rsidR="008137BD" w:rsidRPr="008137BD" w:rsidRDefault="008137BD" w:rsidP="008137BD">
      <w:pPr>
        <w:jc w:val="center"/>
        <w:rPr>
          <w:rFonts w:ascii="Times New Roman" w:hAnsi="Times New Roman" w:cs="Times New Roman"/>
          <w:i/>
        </w:rPr>
      </w:pPr>
      <w:r w:rsidRPr="008137BD">
        <w:rPr>
          <w:rFonts w:ascii="Times New Roman" w:hAnsi="Times New Roman" w:cs="Times New Roman"/>
          <w:i/>
        </w:rPr>
        <w:t>Analysis by the Legislative Reference Bureau</w:t>
      </w:r>
    </w:p>
    <w:p w14:paraId="71DC49D4" w14:textId="7CA681E7" w:rsidR="00201B28" w:rsidRDefault="008137BD" w:rsidP="00201B28">
      <w:pPr>
        <w:rPr>
          <w:rFonts w:ascii="Times New Roman" w:hAnsi="Times New Roman" w:cs="Times New Roman"/>
        </w:rPr>
      </w:pPr>
      <w:r>
        <w:rPr>
          <w:rFonts w:ascii="Times New Roman" w:hAnsi="Times New Roman" w:cs="Times New Roman"/>
        </w:rPr>
        <w:tab/>
      </w:r>
      <w:r w:rsidRPr="008137BD">
        <w:rPr>
          <w:rFonts w:ascii="Times New Roman" w:hAnsi="Times New Roman" w:cs="Times New Roman"/>
        </w:rPr>
        <w:t>Under current law, </w:t>
      </w:r>
      <w:r>
        <w:rPr>
          <w:rFonts w:ascii="Times New Roman" w:hAnsi="Times New Roman" w:cs="Times New Roman"/>
        </w:rPr>
        <w:t>health benefit plans and group health benefit plans must provide mental health and substance use disorder benefits (called “</w:t>
      </w:r>
      <w:r w:rsidRPr="008137BD">
        <w:rPr>
          <w:rFonts w:ascii="Times New Roman" w:hAnsi="Times New Roman" w:cs="Times New Roman"/>
        </w:rPr>
        <w:t>nervous and mental disorders and alcoholism and other drug abuse problems</w:t>
      </w:r>
      <w:r>
        <w:rPr>
          <w:rFonts w:ascii="Times New Roman" w:hAnsi="Times New Roman" w:cs="Times New Roman"/>
        </w:rPr>
        <w:t xml:space="preserve">” in section 632.89). </w:t>
      </w:r>
    </w:p>
    <w:p w14:paraId="2B092D72" w14:textId="1AD2773A" w:rsidR="002F61D5" w:rsidRDefault="00FF3AA2" w:rsidP="00201B28">
      <w:pPr>
        <w:ind w:firstLine="720"/>
        <w:rPr>
          <w:rFonts w:ascii="Times New Roman" w:hAnsi="Times New Roman" w:cs="Times New Roman"/>
        </w:rPr>
      </w:pPr>
      <w:r>
        <w:rPr>
          <w:rFonts w:ascii="Times New Roman" w:hAnsi="Times New Roman" w:cs="Times New Roman"/>
        </w:rPr>
        <w:t xml:space="preserve">The bill establishes coverage requirements for medications for the treatment of substance use disorders. </w:t>
      </w:r>
    </w:p>
    <w:p w14:paraId="1A2149C1" w14:textId="77777777" w:rsidR="002F61D5" w:rsidRDefault="002F61D5" w:rsidP="008137BD">
      <w:pPr>
        <w:rPr>
          <w:rFonts w:ascii="Times New Roman" w:hAnsi="Times New Roman" w:cs="Times New Roman"/>
        </w:rPr>
      </w:pPr>
    </w:p>
    <w:p w14:paraId="0A1734B4" w14:textId="77777777" w:rsidR="002F61D5" w:rsidRDefault="00B1174A" w:rsidP="008137BD">
      <w:pPr>
        <w:rPr>
          <w:rFonts w:ascii="Times New Roman" w:hAnsi="Times New Roman" w:cs="Times New Roman"/>
        </w:rPr>
      </w:pPr>
      <w:r>
        <w:rPr>
          <w:rFonts w:ascii="Times New Roman" w:hAnsi="Times New Roman" w:cs="Times New Roman"/>
          <w:noProof/>
        </w:rPr>
        <mc:AlternateContent>
          <mc:Choice Requires="wps">
            <w:drawing>
              <wp:anchor distT="0" distB="0" distL="0" distR="0" simplePos="0" relativeHeight="251659264" behindDoc="0" locked="0" layoutInCell="1" allowOverlap="1" wp14:anchorId="13E831CD" wp14:editId="4DCB51D3">
                <wp:simplePos x="0" y="0"/>
                <wp:positionH relativeFrom="page">
                  <wp:posOffset>1257300</wp:posOffset>
                </wp:positionH>
                <wp:positionV relativeFrom="paragraph">
                  <wp:posOffset>131445</wp:posOffset>
                </wp:positionV>
                <wp:extent cx="5794375" cy="0"/>
                <wp:effectExtent l="0" t="0" r="22225" b="25400"/>
                <wp:wrapThrough wrapText="bothSides">
                  <wp:wrapPolygon edited="0">
                    <wp:start x="0" y="-1"/>
                    <wp:lineTo x="0" y="-1"/>
                    <wp:lineTo x="21588" y="-1"/>
                    <wp:lineTo x="21588" y="-1"/>
                    <wp:lineTo x="0" y="-1"/>
                  </wp:wrapPolygon>
                </wp:wrapThrough>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4375" cy="0"/>
                        </a:xfrm>
                        <a:prstGeom prst="line">
                          <a:avLst/>
                        </a:prstGeom>
                        <a:noFill/>
                        <a:ln w="1223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9pt,10.35pt" to="555.25pt,10.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iXyiCgCAABQBAAADgAAAGRycy9lMm9Eb2MueG1srFTBjtowEL1X6j9YvkNICCxEhFUVoJdtF4nt&#10;BxjbIVYd27INAVX9944dQGx7qapyMGPPzPObmecsns+tRCdundCqxOlwhBFXVDOhDiX+9rYZzDBy&#10;nihGpFa8xBfu8PPy44dFZwqe6UZLxi0CEOWKzpS48d4USeJow1vihtpwBc5a25Z42NpDwizpAL2V&#10;STYaTZNOW2asptw5OF31TryM+HXNqX+ta8c9kiUGbj6uNq77sCbLBSkOlphG0CsN8g8sWiIUXHqH&#10;WhFP0NGKP6BaQa12uvZDqttE17WgPNYA1aSj36rZNcTwWAs0x5l7m9z/g6VfT1uLBCtxhpEiLYxo&#10;5y0Rh8ajSisFDdQWZaFPnXEFhFdqa0Ol9Kx25kXT7w4pXTVEHXjk+3YxAJKGjORdStg4A7ftuy+a&#10;QQw5eh2bdq5tGyChHegcZ3O5z4afPaJwOHma5+OnCUb05ktIcUs01vnPXLcoGCWWQoW2kYKcXpwP&#10;REhxCwnHSm+ElHH0UqEO2GbZeB4znJaCBW+Ic/awr6RFJxLUE3+xLPA8hgXoFXFNHxddva6sPioW&#10;r2k4Yeur7YmQvQ20pAoXQZFA9Gr1uvkxH83Xs/UsH+TZdD3IR4wNPm2qfDDdpE+T1XhVVav0Z+Cc&#10;5kUjGOMq0L5pOM3/TiPX19Sr767ie4OS9+ixk0D29h9JxymHwfYS2Wt22drb9EG2Mfj6xMK7eNyD&#10;/fghWP4CAAD//wMAUEsDBBQABgAIAAAAIQAurFCo3gAAAAoBAAAPAAAAZHJzL2Rvd25yZXYueG1s&#10;TI9BS8QwEIXvgv8hjODNTVqobmvTRZRFUBBcRfCWNmNbbCa1me3Wf28WD3p8bx5vvlduFjeIGafQ&#10;e9KQrBQIpMbbnloNry/bizWIwIasGTyhhm8MsKlOT0pTWH+gZ5x33IpYQqEwGjrmsZAyNB06E1Z+&#10;RIq3Dz85w1FOrbSTOcRyN8hUqUvpTE/xQ2dGvO2w+dztnYZ7lfJT9n6XpQ9zbR+3Wc5fb7nW52fL&#10;zTUIxoX/wnDEj+hQRaba78kGMUSdr+MW1pCqKxDHQJKoDET968iqlP8nVD8AAAD//wMAUEsBAi0A&#10;FAAGAAgAAAAhAOSZw8D7AAAA4QEAABMAAAAAAAAAAAAAAAAAAAAAAFtDb250ZW50X1R5cGVzXS54&#10;bWxQSwECLQAUAAYACAAAACEAI7Jq4dcAAACUAQAACwAAAAAAAAAAAAAAAAAsAQAAX3JlbHMvLnJl&#10;bHNQSwECLQAUAAYACAAAACEALiXyiCgCAABQBAAADgAAAAAAAAAAAAAAAAAsAgAAZHJzL2Uyb0Rv&#10;Yy54bWxQSwECLQAUAAYACAAAACEALqxQqN4AAAAKAQAADwAAAAAAAAAAAAAAAACABAAAZHJzL2Rv&#10;d25yZXYueG1sUEsFBgAAAAAEAAQA8wAAAIsFAAAAAA==&#10;" strokeweight="12239emu">
                <w10:wrap type="through" anchorx="page"/>
              </v:line>
            </w:pict>
          </mc:Fallback>
        </mc:AlternateContent>
      </w:r>
    </w:p>
    <w:p w14:paraId="374D8AB9" w14:textId="77777777" w:rsidR="002F61D5" w:rsidRDefault="002F61D5" w:rsidP="008137BD">
      <w:pPr>
        <w:rPr>
          <w:rFonts w:ascii="Times New Roman" w:hAnsi="Times New Roman" w:cs="Times New Roman"/>
        </w:rPr>
      </w:pPr>
    </w:p>
    <w:p w14:paraId="34CFB0ED" w14:textId="77777777" w:rsidR="00200897" w:rsidRPr="00200897" w:rsidRDefault="00200897" w:rsidP="00200897">
      <w:pPr>
        <w:spacing w:line="245" w:lineRule="auto"/>
        <w:ind w:left="720" w:hanging="720"/>
        <w:rPr>
          <w:rFonts w:ascii="Georgia"/>
          <w:i/>
        </w:rPr>
      </w:pPr>
      <w:r>
        <w:rPr>
          <w:rFonts w:ascii="Georgia"/>
          <w:i/>
          <w:w w:val="115"/>
        </w:rPr>
        <w:t>The</w:t>
      </w:r>
      <w:r>
        <w:rPr>
          <w:rFonts w:ascii="Georgia"/>
          <w:i/>
          <w:spacing w:val="-14"/>
          <w:w w:val="115"/>
        </w:rPr>
        <w:t xml:space="preserve"> </w:t>
      </w:r>
      <w:r>
        <w:rPr>
          <w:rFonts w:ascii="Georgia"/>
          <w:i/>
          <w:w w:val="115"/>
        </w:rPr>
        <w:t>people</w:t>
      </w:r>
      <w:r>
        <w:rPr>
          <w:rFonts w:ascii="Georgia"/>
          <w:i/>
          <w:spacing w:val="-16"/>
          <w:w w:val="115"/>
        </w:rPr>
        <w:t xml:space="preserve"> </w:t>
      </w:r>
      <w:r>
        <w:rPr>
          <w:rFonts w:ascii="Georgia"/>
          <w:i/>
          <w:w w:val="115"/>
        </w:rPr>
        <w:t>of</w:t>
      </w:r>
      <w:r>
        <w:rPr>
          <w:rFonts w:ascii="Georgia"/>
          <w:i/>
          <w:spacing w:val="-17"/>
          <w:w w:val="115"/>
        </w:rPr>
        <w:t xml:space="preserve"> </w:t>
      </w:r>
      <w:r>
        <w:rPr>
          <w:rFonts w:ascii="Georgia"/>
          <w:i/>
          <w:w w:val="115"/>
        </w:rPr>
        <w:t>the</w:t>
      </w:r>
      <w:r>
        <w:rPr>
          <w:rFonts w:ascii="Georgia"/>
          <w:i/>
          <w:spacing w:val="-17"/>
          <w:w w:val="115"/>
        </w:rPr>
        <w:t xml:space="preserve"> </w:t>
      </w:r>
      <w:r>
        <w:rPr>
          <w:rFonts w:ascii="Georgia"/>
          <w:i/>
          <w:spacing w:val="-3"/>
          <w:w w:val="115"/>
        </w:rPr>
        <w:t>state</w:t>
      </w:r>
      <w:r>
        <w:rPr>
          <w:rFonts w:ascii="Georgia"/>
          <w:i/>
          <w:spacing w:val="-17"/>
          <w:w w:val="115"/>
        </w:rPr>
        <w:t xml:space="preserve"> </w:t>
      </w:r>
      <w:r>
        <w:rPr>
          <w:rFonts w:ascii="Georgia"/>
          <w:i/>
          <w:w w:val="115"/>
        </w:rPr>
        <w:t>of</w:t>
      </w:r>
      <w:r>
        <w:rPr>
          <w:rFonts w:ascii="Georgia"/>
          <w:i/>
          <w:spacing w:val="-17"/>
          <w:w w:val="115"/>
        </w:rPr>
        <w:t xml:space="preserve"> </w:t>
      </w:r>
      <w:r>
        <w:rPr>
          <w:rFonts w:ascii="Georgia"/>
          <w:i/>
          <w:spacing w:val="-3"/>
          <w:w w:val="115"/>
        </w:rPr>
        <w:t>Wisconsin,</w:t>
      </w:r>
      <w:r>
        <w:rPr>
          <w:rFonts w:ascii="Georgia"/>
          <w:i/>
          <w:spacing w:val="-14"/>
          <w:w w:val="115"/>
        </w:rPr>
        <w:t xml:space="preserve"> </w:t>
      </w:r>
      <w:r>
        <w:rPr>
          <w:rFonts w:ascii="Georgia"/>
          <w:i/>
          <w:w w:val="115"/>
        </w:rPr>
        <w:t>represented</w:t>
      </w:r>
      <w:r>
        <w:rPr>
          <w:rFonts w:ascii="Georgia"/>
          <w:i/>
          <w:spacing w:val="-14"/>
          <w:w w:val="115"/>
        </w:rPr>
        <w:t xml:space="preserve"> </w:t>
      </w:r>
      <w:r>
        <w:rPr>
          <w:rFonts w:ascii="Georgia"/>
          <w:i/>
          <w:w w:val="115"/>
        </w:rPr>
        <w:t>in</w:t>
      </w:r>
      <w:r>
        <w:rPr>
          <w:rFonts w:ascii="Georgia"/>
          <w:i/>
          <w:spacing w:val="-14"/>
          <w:w w:val="115"/>
        </w:rPr>
        <w:t xml:space="preserve"> </w:t>
      </w:r>
      <w:r>
        <w:rPr>
          <w:rFonts w:ascii="Georgia"/>
          <w:i/>
          <w:w w:val="115"/>
        </w:rPr>
        <w:t>senate</w:t>
      </w:r>
      <w:r>
        <w:rPr>
          <w:rFonts w:ascii="Georgia"/>
          <w:i/>
          <w:spacing w:val="-14"/>
          <w:w w:val="115"/>
        </w:rPr>
        <w:t xml:space="preserve"> </w:t>
      </w:r>
      <w:r>
        <w:rPr>
          <w:rFonts w:ascii="Georgia"/>
          <w:i/>
          <w:w w:val="115"/>
        </w:rPr>
        <w:t>and</w:t>
      </w:r>
      <w:r>
        <w:rPr>
          <w:rFonts w:ascii="Georgia"/>
          <w:i/>
          <w:spacing w:val="-14"/>
          <w:w w:val="115"/>
        </w:rPr>
        <w:t xml:space="preserve"> </w:t>
      </w:r>
      <w:r>
        <w:rPr>
          <w:rFonts w:ascii="Georgia"/>
          <w:i/>
          <w:spacing w:val="-3"/>
          <w:w w:val="115"/>
        </w:rPr>
        <w:t>assembly,</w:t>
      </w:r>
      <w:r>
        <w:rPr>
          <w:rFonts w:ascii="Georgia"/>
          <w:i/>
          <w:spacing w:val="-17"/>
          <w:w w:val="115"/>
        </w:rPr>
        <w:t xml:space="preserve"> </w:t>
      </w:r>
      <w:r>
        <w:rPr>
          <w:rFonts w:ascii="Georgia"/>
          <w:i/>
          <w:spacing w:val="-3"/>
          <w:w w:val="115"/>
        </w:rPr>
        <w:t xml:space="preserve">do </w:t>
      </w:r>
      <w:r>
        <w:rPr>
          <w:rFonts w:ascii="Georgia"/>
          <w:i/>
          <w:w w:val="115"/>
        </w:rPr>
        <w:t>enact as</w:t>
      </w:r>
      <w:r>
        <w:rPr>
          <w:rFonts w:ascii="Georgia"/>
          <w:i/>
          <w:spacing w:val="2"/>
          <w:w w:val="115"/>
        </w:rPr>
        <w:t xml:space="preserve"> </w:t>
      </w:r>
      <w:r>
        <w:rPr>
          <w:rFonts w:ascii="Georgia"/>
          <w:i/>
          <w:w w:val="115"/>
        </w:rPr>
        <w:t>follows:</w:t>
      </w:r>
    </w:p>
    <w:p w14:paraId="1EC34626" w14:textId="77777777" w:rsidR="00200897" w:rsidRDefault="00200897" w:rsidP="008137BD">
      <w:pPr>
        <w:rPr>
          <w:rFonts w:ascii="Times New Roman" w:hAnsi="Times New Roman" w:cs="Times New Roman"/>
        </w:rPr>
      </w:pPr>
    </w:p>
    <w:p w14:paraId="4466CF4F" w14:textId="77777777" w:rsidR="002F61D5" w:rsidRDefault="002F61D5" w:rsidP="008137BD">
      <w:pPr>
        <w:rPr>
          <w:rFonts w:ascii="Times New Roman" w:hAnsi="Times New Roman" w:cs="Times New Roman"/>
        </w:rPr>
      </w:pPr>
      <w:r>
        <w:rPr>
          <w:rFonts w:ascii="Times New Roman" w:hAnsi="Times New Roman" w:cs="Times New Roman"/>
        </w:rPr>
        <w:tab/>
        <w:t xml:space="preserve">Section 1. 632.891 of the statutes is created to read: </w:t>
      </w:r>
    </w:p>
    <w:p w14:paraId="5F08E6C5" w14:textId="38670AD0" w:rsidR="00AF0AC6" w:rsidRDefault="002F61D5" w:rsidP="00201B28">
      <w:pPr>
        <w:rPr>
          <w:rFonts w:ascii="Times New Roman" w:hAnsi="Times New Roman" w:cs="Times New Roman"/>
        </w:rPr>
      </w:pPr>
      <w:r>
        <w:rPr>
          <w:rFonts w:ascii="Times New Roman" w:hAnsi="Times New Roman" w:cs="Times New Roman"/>
        </w:rPr>
        <w:tab/>
        <w:t>632.891: MEDICATION-ASSISTED TREATMENT</w:t>
      </w:r>
      <w:r w:rsidR="00201B28">
        <w:rPr>
          <w:rFonts w:ascii="Times New Roman" w:hAnsi="Times New Roman" w:cs="Times New Roman"/>
        </w:rPr>
        <w:t>.</w:t>
      </w:r>
      <w:r w:rsidR="00022032" w:rsidRPr="00022032">
        <w:rPr>
          <w:rFonts w:ascii="Times New Roman" w:hAnsi="Times New Roman" w:cs="Times New Roman"/>
        </w:rPr>
        <w:t xml:space="preserve"> </w:t>
      </w:r>
      <w:r w:rsidR="00AA787C">
        <w:rPr>
          <w:rFonts w:ascii="Times New Roman" w:hAnsi="Times New Roman" w:cs="Times New Roman"/>
        </w:rPr>
        <w:t>(a</w:t>
      </w:r>
      <w:r w:rsidR="00BF1D6E">
        <w:rPr>
          <w:rFonts w:ascii="Times New Roman" w:hAnsi="Times New Roman" w:cs="Times New Roman"/>
        </w:rPr>
        <w:t xml:space="preserve">) </w:t>
      </w:r>
      <w:r w:rsidR="00BF1D6E" w:rsidRPr="005E485C">
        <w:rPr>
          <w:rFonts w:ascii="Times New Roman" w:hAnsi="Times New Roman" w:cs="Times New Roman"/>
        </w:rPr>
        <w:t xml:space="preserve">All insurers </w:t>
      </w:r>
      <w:r w:rsidR="00BF1D6E">
        <w:rPr>
          <w:rFonts w:ascii="Times New Roman" w:hAnsi="Times New Roman" w:cs="Times New Roman"/>
        </w:rPr>
        <w:t xml:space="preserve">that issue health benefit plans or group health benefit plans that provide prescription medication benefits for the treatment of substance use disorders </w:t>
      </w:r>
      <w:r w:rsidR="00AF0AC6">
        <w:rPr>
          <w:rFonts w:ascii="Times New Roman" w:hAnsi="Times New Roman" w:cs="Times New Roman"/>
        </w:rPr>
        <w:t xml:space="preserve">shall: </w:t>
      </w:r>
    </w:p>
    <w:p w14:paraId="738A00CF" w14:textId="77777777" w:rsidR="00BF1D6E" w:rsidRDefault="00AF0AC6" w:rsidP="00022032">
      <w:pPr>
        <w:ind w:firstLine="720"/>
        <w:rPr>
          <w:rFonts w:ascii="Times New Roman" w:hAnsi="Times New Roman" w:cs="Times New Roman"/>
        </w:rPr>
      </w:pPr>
      <w:r>
        <w:rPr>
          <w:rFonts w:ascii="Times New Roman" w:hAnsi="Times New Roman" w:cs="Times New Roman"/>
        </w:rPr>
        <w:t>1. N</w:t>
      </w:r>
      <w:r w:rsidRPr="00AF0AC6">
        <w:rPr>
          <w:rFonts w:ascii="Times New Roman" w:hAnsi="Times New Roman" w:cs="Times New Roman"/>
        </w:rPr>
        <w:t>ot impose any prior authorization requirements on any prescription medication approved by the federal Food and Drug Administration (FDA) for the treatment of substance use disorders.</w:t>
      </w:r>
    </w:p>
    <w:p w14:paraId="104DFEF6" w14:textId="77777777" w:rsidR="00AF0AC6" w:rsidRDefault="00AF0AC6" w:rsidP="00022032">
      <w:pPr>
        <w:ind w:firstLine="720"/>
        <w:rPr>
          <w:rFonts w:ascii="Times New Roman" w:hAnsi="Times New Roman" w:cs="Times New Roman"/>
        </w:rPr>
      </w:pPr>
      <w:r>
        <w:rPr>
          <w:rFonts w:ascii="Times New Roman" w:hAnsi="Times New Roman" w:cs="Times New Roman"/>
        </w:rPr>
        <w:t>2. N</w:t>
      </w:r>
      <w:r w:rsidRPr="00AF0AC6">
        <w:rPr>
          <w:rFonts w:ascii="Times New Roman" w:hAnsi="Times New Roman" w:cs="Times New Roman"/>
        </w:rPr>
        <w:t>ot impose any step therapy requirements before the insurer will authorize coverage for a prescription medication approved by the FDA for the treatment of substance use disorders.</w:t>
      </w:r>
    </w:p>
    <w:p w14:paraId="1B3ADD4A" w14:textId="77777777" w:rsidR="00BF2828" w:rsidRDefault="00BF2828" w:rsidP="00022032">
      <w:pPr>
        <w:ind w:firstLine="720"/>
        <w:rPr>
          <w:rFonts w:ascii="Times New Roman" w:hAnsi="Times New Roman" w:cs="Times New Roman"/>
        </w:rPr>
      </w:pPr>
      <w:r>
        <w:rPr>
          <w:rFonts w:ascii="Times New Roman" w:hAnsi="Times New Roman" w:cs="Times New Roman"/>
        </w:rPr>
        <w:t>3. P</w:t>
      </w:r>
      <w:r w:rsidRPr="00BF2828">
        <w:rPr>
          <w:rFonts w:ascii="Times New Roman" w:hAnsi="Times New Roman" w:cs="Times New Roman"/>
        </w:rPr>
        <w:t>lace all prescription medications approved by the FDA for the treatment of substance use disorders on the lowest tier of the drug formulary developed and maintained by the insurer.</w:t>
      </w:r>
    </w:p>
    <w:p w14:paraId="3C482305" w14:textId="77777777" w:rsidR="00F2479C" w:rsidRDefault="00F2479C" w:rsidP="00022032">
      <w:pPr>
        <w:ind w:firstLine="720"/>
        <w:rPr>
          <w:rFonts w:ascii="Times New Roman" w:hAnsi="Times New Roman" w:cs="Times New Roman"/>
        </w:rPr>
      </w:pPr>
      <w:r>
        <w:rPr>
          <w:rFonts w:ascii="Times New Roman" w:hAnsi="Times New Roman" w:cs="Times New Roman"/>
        </w:rPr>
        <w:t>4. Sh</w:t>
      </w:r>
      <w:r w:rsidRPr="00F2479C">
        <w:rPr>
          <w:rFonts w:ascii="Times New Roman" w:hAnsi="Times New Roman" w:cs="Times New Roman"/>
        </w:rPr>
        <w:t xml:space="preserve">all not exclude coverage for any prescription medication approved by the FDA for the treatment of substance use disorders and any associated counseling or </w:t>
      </w:r>
      <w:r w:rsidRPr="00F2479C">
        <w:rPr>
          <w:rFonts w:ascii="Times New Roman" w:hAnsi="Times New Roman" w:cs="Times New Roman"/>
        </w:rPr>
        <w:lastRenderedPageBreak/>
        <w:t>wraparound services on the grounds that such medications and services were court ordered.</w:t>
      </w:r>
    </w:p>
    <w:p w14:paraId="36744711" w14:textId="539F91E9" w:rsidR="004E56F2" w:rsidRDefault="00AA787C" w:rsidP="00022032">
      <w:pPr>
        <w:ind w:firstLine="720"/>
        <w:rPr>
          <w:rFonts w:ascii="Times New Roman" w:hAnsi="Times New Roman" w:cs="Times New Roman"/>
        </w:rPr>
      </w:pPr>
      <w:r>
        <w:rPr>
          <w:rFonts w:ascii="Times New Roman" w:hAnsi="Times New Roman" w:cs="Times New Roman"/>
        </w:rPr>
        <w:t>(b</w:t>
      </w:r>
      <w:r w:rsidR="004E56F2">
        <w:rPr>
          <w:rFonts w:ascii="Times New Roman" w:hAnsi="Times New Roman" w:cs="Times New Roman"/>
        </w:rPr>
        <w:t xml:space="preserve">) DEFINITIONS. In this section: </w:t>
      </w:r>
    </w:p>
    <w:p w14:paraId="25D71F42" w14:textId="77777777" w:rsidR="004E56F2" w:rsidRDefault="004E56F2" w:rsidP="00022032">
      <w:pPr>
        <w:ind w:firstLine="720"/>
        <w:rPr>
          <w:rFonts w:ascii="Times New Roman" w:hAnsi="Times New Roman" w:cs="Times New Roman"/>
        </w:rPr>
      </w:pPr>
      <w:r>
        <w:rPr>
          <w:rFonts w:ascii="Times New Roman" w:hAnsi="Times New Roman" w:cs="Times New Roman"/>
        </w:rPr>
        <w:t xml:space="preserve">1. </w:t>
      </w:r>
      <w:r w:rsidRPr="004E56F2">
        <w:rPr>
          <w:rFonts w:ascii="Times New Roman" w:hAnsi="Times New Roman" w:cs="Times New Roman"/>
        </w:rPr>
        <w:t>“Group health benefit plan" means a health benefit plan that is issued by an insurer to or through an employer on behalf of a group consisting of at least 2 employees or a group including at least 2 eligible employees. The term includes individual health benefit plans covering eligible employees when 3 or more are sold to or through an employer.</w:t>
      </w:r>
    </w:p>
    <w:p w14:paraId="48D6F6C6" w14:textId="77777777" w:rsidR="00AF0AC6" w:rsidRDefault="004E56F2" w:rsidP="00022032">
      <w:pPr>
        <w:ind w:firstLine="720"/>
        <w:rPr>
          <w:rFonts w:ascii="Times New Roman" w:hAnsi="Times New Roman" w:cs="Times New Roman"/>
        </w:rPr>
      </w:pPr>
      <w:r>
        <w:rPr>
          <w:rFonts w:ascii="Times New Roman" w:hAnsi="Times New Roman" w:cs="Times New Roman"/>
        </w:rPr>
        <w:t>2. “H</w:t>
      </w:r>
      <w:r w:rsidRPr="004E56F2">
        <w:rPr>
          <w:rFonts w:ascii="Times New Roman" w:hAnsi="Times New Roman" w:cs="Times New Roman"/>
        </w:rPr>
        <w:t>ealth benefit plan" means any hospital or medical policy or certificate.</w:t>
      </w:r>
    </w:p>
    <w:p w14:paraId="79C5F4ED" w14:textId="77777777" w:rsidR="004E56F2" w:rsidRDefault="004E56F2" w:rsidP="00022032">
      <w:pPr>
        <w:ind w:firstLine="720"/>
        <w:rPr>
          <w:rFonts w:ascii="Times New Roman" w:hAnsi="Times New Roman" w:cs="Times New Roman"/>
        </w:rPr>
      </w:pPr>
      <w:r>
        <w:rPr>
          <w:rFonts w:ascii="Times New Roman" w:hAnsi="Times New Roman" w:cs="Times New Roman"/>
        </w:rPr>
        <w:t xml:space="preserve">3. </w:t>
      </w:r>
      <w:r w:rsidRPr="004E56F2">
        <w:rPr>
          <w:rFonts w:ascii="Times New Roman" w:hAnsi="Times New Roman" w:cs="Times New Roman"/>
        </w:rPr>
        <w:t>“Insurer" means an insurer that is authorized to do business in this state, in one or more lines of insurance that includes health insurance, and that offers health benefit plans covering individuals in this state or eligible employees of one or more employers in this state. The term includes a health maintenance organization, a preferred provider plan, as defined in s. 609.01 (4), an insurer operating as a cooperative association organized under ss. 185.981 to 185.985 and a limited service health organization, as defined in s. 609.01 (3).</w:t>
      </w:r>
    </w:p>
    <w:p w14:paraId="3A5210A0" w14:textId="61038F4C" w:rsidR="004E56F2" w:rsidRDefault="004E56F2" w:rsidP="00022032">
      <w:pPr>
        <w:ind w:firstLine="720"/>
        <w:rPr>
          <w:rFonts w:ascii="Times New Roman" w:hAnsi="Times New Roman" w:cs="Times New Roman"/>
        </w:rPr>
      </w:pPr>
      <w:r>
        <w:rPr>
          <w:rFonts w:ascii="Times New Roman" w:hAnsi="Times New Roman" w:cs="Times New Roman"/>
        </w:rPr>
        <w:t>4. “</w:t>
      </w:r>
      <w:r w:rsidR="00AA787C">
        <w:rPr>
          <w:rFonts w:ascii="Times New Roman" w:hAnsi="Times New Roman" w:cs="Times New Roman"/>
        </w:rPr>
        <w:t>S</w:t>
      </w:r>
      <w:r>
        <w:rPr>
          <w:rFonts w:ascii="Times New Roman" w:hAnsi="Times New Roman" w:cs="Times New Roman"/>
        </w:rPr>
        <w:t xml:space="preserve">ubstance use disorder” means </w:t>
      </w:r>
      <w:r w:rsidRPr="004E56F2">
        <w:rPr>
          <w:rFonts w:ascii="Times New Roman" w:hAnsi="Times New Roman" w:cs="Times New Roman"/>
        </w:rPr>
        <w:t>any condition or disorder that involves a substance use disorder that falls under any of the diagnostic categories listed in the mental disorders section of the current edition of the International Classification of Disease or that is listed in the mental disorders section of the most recent version of the Diagnostic and Statistical Manual of Mental Disorders.</w:t>
      </w:r>
    </w:p>
    <w:p w14:paraId="3BA234C1" w14:textId="2BAD6AAB" w:rsidR="00207D57" w:rsidRPr="00207D57" w:rsidRDefault="00AA787C" w:rsidP="00207D57">
      <w:pPr>
        <w:jc w:val="center"/>
        <w:rPr>
          <w:rFonts w:ascii="Times New Roman" w:hAnsi="Times New Roman" w:cs="Times New Roman"/>
          <w:sz w:val="18"/>
          <w:szCs w:val="18"/>
        </w:rPr>
      </w:pPr>
      <w:r w:rsidRPr="00207D57">
        <w:rPr>
          <w:rFonts w:ascii="Times New Roman" w:hAnsi="Times New Roman" w:cs="Times New Roman"/>
          <w:sz w:val="18"/>
          <w:szCs w:val="18"/>
        </w:rPr>
        <w:t xml:space="preserve"> </w:t>
      </w:r>
      <w:r w:rsidR="00207D57" w:rsidRPr="00207D57">
        <w:rPr>
          <w:rFonts w:ascii="Times New Roman" w:hAnsi="Times New Roman" w:cs="Times New Roman"/>
          <w:sz w:val="18"/>
          <w:szCs w:val="18"/>
        </w:rPr>
        <w:t>(END)</w:t>
      </w:r>
    </w:p>
    <w:p w14:paraId="58CE9712" w14:textId="77777777" w:rsidR="00022032" w:rsidRPr="00A62D71" w:rsidRDefault="00022032" w:rsidP="00A62D71">
      <w:pPr>
        <w:ind w:firstLine="720"/>
        <w:rPr>
          <w:rFonts w:ascii="Times New Roman" w:hAnsi="Times New Roman" w:cs="Times New Roman"/>
        </w:rPr>
      </w:pPr>
    </w:p>
    <w:p w14:paraId="088667E8" w14:textId="77777777" w:rsidR="00A62D71" w:rsidRPr="00B1174A" w:rsidRDefault="00A62D71" w:rsidP="00B1174A">
      <w:pPr>
        <w:ind w:firstLine="720"/>
        <w:rPr>
          <w:rFonts w:ascii="Times New Roman" w:hAnsi="Times New Roman" w:cs="Times New Roman"/>
        </w:rPr>
      </w:pPr>
    </w:p>
    <w:p w14:paraId="274CE502" w14:textId="77777777" w:rsidR="00B1174A" w:rsidRPr="00B1174A" w:rsidRDefault="00B1174A" w:rsidP="00B1174A">
      <w:pPr>
        <w:ind w:firstLine="720"/>
        <w:rPr>
          <w:rFonts w:ascii="Times New Roman" w:hAnsi="Times New Roman" w:cs="Times New Roman"/>
        </w:rPr>
      </w:pPr>
    </w:p>
    <w:p w14:paraId="4BFA3A45" w14:textId="77777777" w:rsidR="00B1174A" w:rsidRPr="008137BD" w:rsidRDefault="00B1174A" w:rsidP="008137BD">
      <w:pPr>
        <w:rPr>
          <w:rFonts w:ascii="Times New Roman" w:hAnsi="Times New Roman" w:cs="Times New Roman"/>
        </w:rPr>
      </w:pPr>
    </w:p>
    <w:p w14:paraId="599A39EA" w14:textId="77777777" w:rsidR="008137BD" w:rsidRPr="00F95260" w:rsidRDefault="008137BD" w:rsidP="008137BD">
      <w:pPr>
        <w:rPr>
          <w:rFonts w:ascii="Times New Roman" w:hAnsi="Times New Roman" w:cs="Times New Roman"/>
        </w:rPr>
      </w:pPr>
    </w:p>
    <w:sectPr w:rsidR="008137BD" w:rsidRPr="00F95260" w:rsidSect="005D3087">
      <w:headerReference w:type="default" r:id="rId7"/>
      <w:headerReference w:type="first" r:id="rId8"/>
      <w:pgSz w:w="12240" w:h="15840"/>
      <w:pgMar w:top="1440" w:right="1800" w:bottom="1440" w:left="1800" w:header="1008"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1AE6E8" w14:textId="77777777" w:rsidR="007348DB" w:rsidRDefault="007348DB" w:rsidP="004F1AFB">
      <w:r>
        <w:separator/>
      </w:r>
    </w:p>
  </w:endnote>
  <w:endnote w:type="continuationSeparator" w:id="0">
    <w:p w14:paraId="2F0318E3" w14:textId="77777777" w:rsidR="007348DB" w:rsidRDefault="007348DB" w:rsidP="004F1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0EE904" w14:textId="77777777" w:rsidR="007348DB" w:rsidRDefault="007348DB" w:rsidP="004F1AFB">
      <w:r>
        <w:separator/>
      </w:r>
    </w:p>
  </w:footnote>
  <w:footnote w:type="continuationSeparator" w:id="0">
    <w:p w14:paraId="3AE433AA" w14:textId="77777777" w:rsidR="007348DB" w:rsidRDefault="007348DB" w:rsidP="004F1AF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2E030F" w14:textId="77777777" w:rsidR="00BE4448" w:rsidRPr="005D3087" w:rsidRDefault="005D3087">
    <w:pPr>
      <w:pStyle w:val="Header"/>
      <w:rPr>
        <w:rFonts w:ascii="Times New Roman" w:hAnsi="Times New Roman" w:cs="Times New Roman"/>
        <w:sz w:val="20"/>
        <w:szCs w:val="20"/>
      </w:rPr>
    </w:pPr>
    <w:r>
      <w:rPr>
        <w:rFonts w:ascii="Times New Roman" w:hAnsi="Times New Roman" w:cs="Times New Roman"/>
      </w:rPr>
      <w:t>2019-2020 Legislature</w:t>
    </w:r>
    <w:r>
      <w:rPr>
        <w:rFonts w:ascii="Times New Roman" w:hAnsi="Times New Roman" w:cs="Times New Roman"/>
      </w:rPr>
      <w:tab/>
    </w:r>
    <w:r>
      <w:rPr>
        <w:rFonts w:ascii="Times New Roman" w:hAnsi="Times New Roman" w:cs="Times New Roman"/>
      </w:rPr>
      <w:tab/>
    </w:r>
    <w:r>
      <w:rPr>
        <w:rFonts w:ascii="Times New Roman" w:hAnsi="Times New Roman" w:cs="Times New Roman"/>
        <w:sz w:val="20"/>
        <w:szCs w:val="20"/>
      </w:rPr>
      <w:t>LRB-XXXX/1</w:t>
    </w:r>
  </w:p>
  <w:p w14:paraId="0B380DC0" w14:textId="77777777" w:rsidR="005D3087" w:rsidRPr="005D3087" w:rsidRDefault="005D3087">
    <w:pPr>
      <w:pStyle w:val="Header"/>
      <w:rPr>
        <w:rFonts w:ascii="Times New Roman" w:hAnsi="Times New Roman" w:cs="Times New Roman"/>
      </w:rPr>
    </w:pPr>
    <w:r>
      <w:rPr>
        <w:rFonts w:ascii="Times New Roman" w:hAnsi="Times New Roman" w:cs="Times New Roman"/>
      </w:rPr>
      <w:t>SENATE BILL XXX</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026962" w14:textId="77777777" w:rsidR="007348DB" w:rsidRDefault="005D3087" w:rsidP="00BE4448">
    <w:pPr>
      <w:pStyle w:val="Header"/>
      <w:rPr>
        <w:rFonts w:ascii="Times New Roman" w:hAnsi="Times New Roman" w:cs="Times New Roman"/>
        <w:sz w:val="20"/>
        <w:szCs w:val="20"/>
      </w:rPr>
    </w:pPr>
    <w:r>
      <w:rPr>
        <w:noProof/>
      </w:rPr>
      <w:drawing>
        <wp:anchor distT="0" distB="0" distL="0" distR="0" simplePos="0" relativeHeight="251664384" behindDoc="0" locked="0" layoutInCell="1" allowOverlap="1" wp14:anchorId="6DF4D5D3" wp14:editId="64BBE720">
          <wp:simplePos x="0" y="0"/>
          <wp:positionH relativeFrom="page">
            <wp:posOffset>6172200</wp:posOffset>
          </wp:positionH>
          <wp:positionV relativeFrom="paragraph">
            <wp:posOffset>-411480</wp:posOffset>
          </wp:positionV>
          <wp:extent cx="438785" cy="438785"/>
          <wp:effectExtent l="0" t="0" r="0" b="0"/>
          <wp:wrapNone/>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 cstate="print"/>
                  <a:stretch>
                    <a:fillRect/>
                  </a:stretch>
                </pic:blipFill>
                <pic:spPr>
                  <a:xfrm>
                    <a:off x="0" y="0"/>
                    <a:ext cx="438785" cy="438785"/>
                  </a:xfrm>
                  <a:prstGeom prst="rect">
                    <a:avLst/>
                  </a:prstGeom>
                </pic:spPr>
              </pic:pic>
            </a:graphicData>
          </a:graphic>
          <wp14:sizeRelH relativeFrom="margin">
            <wp14:pctWidth>0</wp14:pctWidth>
          </wp14:sizeRelH>
        </wp:anchor>
      </w:drawing>
    </w:r>
    <w:r w:rsidRPr="00BE4448">
      <w:rPr>
        <w:rFonts w:ascii="Times New Roman" w:hAnsi="Times New Roman" w:cs="Times New Roman"/>
        <w:noProof/>
      </w:rPr>
      <w:drawing>
        <wp:anchor distT="0" distB="0" distL="0" distR="0" simplePos="0" relativeHeight="251661312" behindDoc="0" locked="0" layoutInCell="1" allowOverlap="1" wp14:anchorId="179EB0FC" wp14:editId="3DF87EC6">
          <wp:simplePos x="0" y="0"/>
          <wp:positionH relativeFrom="page">
            <wp:posOffset>914400</wp:posOffset>
          </wp:positionH>
          <wp:positionV relativeFrom="paragraph">
            <wp:posOffset>-411480</wp:posOffset>
          </wp:positionV>
          <wp:extent cx="850900" cy="883920"/>
          <wp:effectExtent l="0" t="0" r="12700" b="5080"/>
          <wp:wrapTight wrapText="bothSides">
            <wp:wrapPolygon edited="0">
              <wp:start x="7093" y="0"/>
              <wp:lineTo x="0" y="3103"/>
              <wp:lineTo x="0" y="18621"/>
              <wp:lineTo x="5158" y="21103"/>
              <wp:lineTo x="5803" y="21103"/>
              <wp:lineTo x="14185" y="21103"/>
              <wp:lineTo x="14830" y="21103"/>
              <wp:lineTo x="21278" y="18000"/>
              <wp:lineTo x="21278" y="7448"/>
              <wp:lineTo x="17409" y="1862"/>
              <wp:lineTo x="13540" y="0"/>
              <wp:lineTo x="7093" y="0"/>
            </wp:wrapPolygon>
          </wp:wrapTight>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850900" cy="883920"/>
                  </a:xfrm>
                  <a:prstGeom prst="rect">
                    <a:avLst/>
                  </a:prstGeom>
                </pic:spPr>
              </pic:pic>
            </a:graphicData>
          </a:graphic>
        </wp:anchor>
      </w:drawing>
    </w:r>
    <w:r w:rsidR="007348DB" w:rsidRPr="00BE4448">
      <w:rPr>
        <w:rFonts w:ascii="Times New Roman" w:hAnsi="Times New Roman" w:cs="Times New Roman"/>
        <w:noProof/>
        <w:sz w:val="20"/>
      </w:rPr>
      <w:drawing>
        <wp:anchor distT="0" distB="0" distL="114300" distR="114300" simplePos="0" relativeHeight="251662336" behindDoc="0" locked="0" layoutInCell="1" allowOverlap="1" wp14:anchorId="012459DC" wp14:editId="6A97FDEC">
          <wp:simplePos x="0" y="0"/>
          <wp:positionH relativeFrom="column">
            <wp:posOffset>1714500</wp:posOffset>
          </wp:positionH>
          <wp:positionV relativeFrom="paragraph">
            <wp:posOffset>-297180</wp:posOffset>
          </wp:positionV>
          <wp:extent cx="2240915" cy="249555"/>
          <wp:effectExtent l="0" t="0" r="0" b="4445"/>
          <wp:wrapTight wrapText="bothSides">
            <wp:wrapPolygon edited="0">
              <wp:start x="0" y="0"/>
              <wp:lineTo x="0" y="19786"/>
              <wp:lineTo x="21300" y="19786"/>
              <wp:lineTo x="21300" y="0"/>
              <wp:lineTo x="0" y="0"/>
            </wp:wrapPolygon>
          </wp:wrapTight>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240915" cy="249555"/>
                  </a:xfrm>
                  <a:prstGeom prst="rect">
                    <a:avLst/>
                  </a:prstGeom>
                </pic:spPr>
              </pic:pic>
            </a:graphicData>
          </a:graphic>
          <wp14:sizeRelH relativeFrom="page">
            <wp14:pctWidth>0</wp14:pctWidth>
          </wp14:sizeRelH>
          <wp14:sizeRelV relativeFrom="page">
            <wp14:pctHeight>0</wp14:pctHeight>
          </wp14:sizeRelV>
        </wp:anchor>
      </w:drawing>
    </w:r>
    <w:r w:rsidR="00BE4448">
      <w:rPr>
        <w:rFonts w:ascii="Times New Roman" w:hAnsi="Times New Roman" w:cs="Times New Roman"/>
      </w:rPr>
      <w:tab/>
    </w:r>
    <w:r w:rsidR="00BE4448" w:rsidRPr="00BE4448">
      <w:rPr>
        <w:rFonts w:ascii="Times New Roman" w:hAnsi="Times New Roman" w:cs="Times New Roman"/>
      </w:rPr>
      <w:t>2019-2020 Legislature</w:t>
    </w:r>
    <w:r w:rsidR="00BE4448">
      <w:rPr>
        <w:rFonts w:ascii="Times New Roman" w:hAnsi="Times New Roman" w:cs="Times New Roman"/>
      </w:rPr>
      <w:tab/>
    </w:r>
    <w:r w:rsidR="00BE4448">
      <w:rPr>
        <w:rFonts w:ascii="Times New Roman" w:hAnsi="Times New Roman" w:cs="Times New Roman"/>
        <w:sz w:val="20"/>
        <w:szCs w:val="20"/>
      </w:rPr>
      <w:t>LRB-XXXX/1</w:t>
    </w:r>
  </w:p>
  <w:p w14:paraId="48918F92" w14:textId="77777777" w:rsidR="00BE4448" w:rsidRPr="00BE4448" w:rsidRDefault="00BE4448" w:rsidP="00BE4448">
    <w:pPr>
      <w:pStyle w:val="Head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260"/>
    <w:rsid w:val="00022032"/>
    <w:rsid w:val="00090DF1"/>
    <w:rsid w:val="00200897"/>
    <w:rsid w:val="00201B28"/>
    <w:rsid w:val="00202113"/>
    <w:rsid w:val="00207D57"/>
    <w:rsid w:val="002F61D5"/>
    <w:rsid w:val="00495DB5"/>
    <w:rsid w:val="004C3509"/>
    <w:rsid w:val="004D6577"/>
    <w:rsid w:val="004E56F2"/>
    <w:rsid w:val="004F1AFB"/>
    <w:rsid w:val="005D3087"/>
    <w:rsid w:val="005E485C"/>
    <w:rsid w:val="00617F56"/>
    <w:rsid w:val="007348DB"/>
    <w:rsid w:val="008137BD"/>
    <w:rsid w:val="00905A75"/>
    <w:rsid w:val="00A51280"/>
    <w:rsid w:val="00A62D71"/>
    <w:rsid w:val="00AA787C"/>
    <w:rsid w:val="00AF0AC6"/>
    <w:rsid w:val="00B1174A"/>
    <w:rsid w:val="00B6550E"/>
    <w:rsid w:val="00BE4448"/>
    <w:rsid w:val="00BF1D6E"/>
    <w:rsid w:val="00BF2828"/>
    <w:rsid w:val="00CB18CB"/>
    <w:rsid w:val="00F2479C"/>
    <w:rsid w:val="00F66BA5"/>
    <w:rsid w:val="00F95260"/>
    <w:rsid w:val="00FF3A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27E900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1AFB"/>
    <w:pPr>
      <w:tabs>
        <w:tab w:val="center" w:pos="4320"/>
        <w:tab w:val="right" w:pos="8640"/>
      </w:tabs>
    </w:pPr>
  </w:style>
  <w:style w:type="character" w:customStyle="1" w:styleId="HeaderChar">
    <w:name w:val="Header Char"/>
    <w:basedOn w:val="DefaultParagraphFont"/>
    <w:link w:val="Header"/>
    <w:uiPriority w:val="99"/>
    <w:rsid w:val="004F1AFB"/>
  </w:style>
  <w:style w:type="paragraph" w:styleId="Footer">
    <w:name w:val="footer"/>
    <w:basedOn w:val="Normal"/>
    <w:link w:val="FooterChar"/>
    <w:uiPriority w:val="99"/>
    <w:unhideWhenUsed/>
    <w:rsid w:val="004F1AFB"/>
    <w:pPr>
      <w:tabs>
        <w:tab w:val="center" w:pos="4320"/>
        <w:tab w:val="right" w:pos="8640"/>
      </w:tabs>
    </w:pPr>
  </w:style>
  <w:style w:type="character" w:customStyle="1" w:styleId="FooterChar">
    <w:name w:val="Footer Char"/>
    <w:basedOn w:val="DefaultParagraphFont"/>
    <w:link w:val="Footer"/>
    <w:uiPriority w:val="99"/>
    <w:rsid w:val="004F1AFB"/>
  </w:style>
  <w:style w:type="paragraph" w:styleId="BalloonText">
    <w:name w:val="Balloon Text"/>
    <w:basedOn w:val="Normal"/>
    <w:link w:val="BalloonTextChar"/>
    <w:uiPriority w:val="99"/>
    <w:semiHidden/>
    <w:unhideWhenUsed/>
    <w:rsid w:val="007348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348D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1AFB"/>
    <w:pPr>
      <w:tabs>
        <w:tab w:val="center" w:pos="4320"/>
        <w:tab w:val="right" w:pos="8640"/>
      </w:tabs>
    </w:pPr>
  </w:style>
  <w:style w:type="character" w:customStyle="1" w:styleId="HeaderChar">
    <w:name w:val="Header Char"/>
    <w:basedOn w:val="DefaultParagraphFont"/>
    <w:link w:val="Header"/>
    <w:uiPriority w:val="99"/>
    <w:rsid w:val="004F1AFB"/>
  </w:style>
  <w:style w:type="paragraph" w:styleId="Footer">
    <w:name w:val="footer"/>
    <w:basedOn w:val="Normal"/>
    <w:link w:val="FooterChar"/>
    <w:uiPriority w:val="99"/>
    <w:unhideWhenUsed/>
    <w:rsid w:val="004F1AFB"/>
    <w:pPr>
      <w:tabs>
        <w:tab w:val="center" w:pos="4320"/>
        <w:tab w:val="right" w:pos="8640"/>
      </w:tabs>
    </w:pPr>
  </w:style>
  <w:style w:type="character" w:customStyle="1" w:styleId="FooterChar">
    <w:name w:val="Footer Char"/>
    <w:basedOn w:val="DefaultParagraphFont"/>
    <w:link w:val="Footer"/>
    <w:uiPriority w:val="99"/>
    <w:rsid w:val="004F1AFB"/>
  </w:style>
  <w:style w:type="paragraph" w:styleId="BalloonText">
    <w:name w:val="Balloon Text"/>
    <w:basedOn w:val="Normal"/>
    <w:link w:val="BalloonTextChar"/>
    <w:uiPriority w:val="99"/>
    <w:semiHidden/>
    <w:unhideWhenUsed/>
    <w:rsid w:val="007348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348D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50102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493</Words>
  <Characters>2814</Characters>
  <Application>Microsoft Macintosh Word</Application>
  <DocSecurity>0</DocSecurity>
  <Lines>23</Lines>
  <Paragraphs>6</Paragraphs>
  <ScaleCrop>false</ScaleCrop>
  <Company>Scattergood Foundation</Company>
  <LinksUpToDate>false</LinksUpToDate>
  <CharactersWithSpaces>3301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2</cp:revision>
  <dcterms:created xsi:type="dcterms:W3CDTF">2018-09-03T17:49:00Z</dcterms:created>
  <dcterms:modified xsi:type="dcterms:W3CDTF">2018-09-03T17:49:00Z</dcterms:modified>
</cp:coreProperties>
</file>