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DCB08" w14:textId="77777777" w:rsidR="00202113" w:rsidRDefault="00202113"/>
    <w:p w14:paraId="6452DF3A" w14:textId="77777777" w:rsidR="00CE5C5F" w:rsidRDefault="00CE5C5F">
      <w:pPr>
        <w:rPr>
          <w:rFonts w:ascii="Times New Roman" w:hAnsi="Times New Roman" w:cs="Times New Roman"/>
          <w:sz w:val="22"/>
          <w:szCs w:val="22"/>
        </w:rPr>
      </w:pPr>
      <w:r>
        <w:rPr>
          <w:rFonts w:ascii="Times New Roman" w:hAnsi="Times New Roman" w:cs="Times New Roman"/>
          <w:sz w:val="22"/>
          <w:szCs w:val="22"/>
        </w:rPr>
        <w:t>XXXXXXXXD</w:t>
      </w:r>
    </w:p>
    <w:p w14:paraId="5A4A8E6F" w14:textId="77777777" w:rsidR="00CE5C5F" w:rsidRDefault="00CE5C5F" w:rsidP="00CE5C5F">
      <w:pPr>
        <w:jc w:val="center"/>
        <w:rPr>
          <w:rFonts w:ascii="Times New Roman" w:hAnsi="Times New Roman" w:cs="Times New Roman"/>
          <w:sz w:val="22"/>
          <w:szCs w:val="22"/>
        </w:rPr>
      </w:pPr>
      <w:r>
        <w:rPr>
          <w:rFonts w:ascii="Times New Roman" w:hAnsi="Times New Roman" w:cs="Times New Roman"/>
          <w:sz w:val="22"/>
          <w:szCs w:val="22"/>
        </w:rPr>
        <w:t>HOUSE BILL NO. XXXX</w:t>
      </w:r>
    </w:p>
    <w:p w14:paraId="4A4709E3" w14:textId="225336CA" w:rsidR="000B3C2A" w:rsidRDefault="000B3C2A" w:rsidP="00CE5C5F">
      <w:pPr>
        <w:jc w:val="center"/>
        <w:rPr>
          <w:rFonts w:ascii="Times New Roman" w:hAnsi="Times New Roman" w:cs="Times New Roman"/>
          <w:sz w:val="22"/>
          <w:szCs w:val="22"/>
        </w:rPr>
      </w:pPr>
      <w:r>
        <w:rPr>
          <w:rFonts w:ascii="Times New Roman" w:hAnsi="Times New Roman" w:cs="Times New Roman"/>
          <w:sz w:val="22"/>
          <w:szCs w:val="22"/>
        </w:rPr>
        <w:t>Offered January XX, 2019</w:t>
      </w:r>
    </w:p>
    <w:p w14:paraId="583180A8" w14:textId="7E218B83" w:rsidR="005E05CA" w:rsidRDefault="005E05CA" w:rsidP="00CE5C5F">
      <w:pPr>
        <w:jc w:val="center"/>
        <w:rPr>
          <w:rFonts w:ascii="Times New Roman" w:hAnsi="Times New Roman" w:cs="Times New Roman"/>
          <w:sz w:val="22"/>
          <w:szCs w:val="22"/>
        </w:rPr>
      </w:pPr>
      <w:r>
        <w:rPr>
          <w:rFonts w:ascii="Times New Roman" w:hAnsi="Times New Roman" w:cs="Times New Roman"/>
          <w:sz w:val="22"/>
          <w:szCs w:val="22"/>
        </w:rPr>
        <w:t>Prefiled January XX, 2019</w:t>
      </w:r>
    </w:p>
    <w:p w14:paraId="16CEB490" w14:textId="37CF7B7C" w:rsidR="007333DE" w:rsidRDefault="007333DE" w:rsidP="007333DE">
      <w:pPr>
        <w:tabs>
          <w:tab w:val="left" w:pos="939"/>
        </w:tabs>
        <w:spacing w:line="220" w:lineRule="exact"/>
        <w:ind w:left="589"/>
        <w:rPr>
          <w:rFonts w:ascii="Times New Roman" w:hAnsi="Times New Roman" w:cs="Times New Roman"/>
          <w:i/>
          <w:sz w:val="22"/>
          <w:szCs w:val="22"/>
        </w:rPr>
      </w:pPr>
      <w:r>
        <w:rPr>
          <w:i/>
          <w:sz w:val="22"/>
        </w:rPr>
        <w:t>A</w:t>
      </w:r>
      <w:r>
        <w:rPr>
          <w:i/>
          <w:spacing w:val="22"/>
          <w:sz w:val="22"/>
        </w:rPr>
        <w:t xml:space="preserve"> </w:t>
      </w:r>
      <w:r>
        <w:rPr>
          <w:i/>
          <w:sz w:val="22"/>
        </w:rPr>
        <w:t>BILL</w:t>
      </w:r>
      <w:r>
        <w:rPr>
          <w:i/>
          <w:spacing w:val="21"/>
          <w:sz w:val="22"/>
        </w:rPr>
        <w:t xml:space="preserve"> </w:t>
      </w:r>
      <w:r>
        <w:rPr>
          <w:i/>
          <w:sz w:val="22"/>
        </w:rPr>
        <w:t>to</w:t>
      </w:r>
      <w:r>
        <w:rPr>
          <w:i/>
          <w:spacing w:val="22"/>
          <w:sz w:val="22"/>
        </w:rPr>
        <w:t xml:space="preserve"> </w:t>
      </w:r>
      <w:r>
        <w:rPr>
          <w:i/>
          <w:sz w:val="22"/>
        </w:rPr>
        <w:t>amend</w:t>
      </w:r>
      <w:r>
        <w:rPr>
          <w:i/>
          <w:spacing w:val="21"/>
          <w:sz w:val="22"/>
        </w:rPr>
        <w:t xml:space="preserve"> </w:t>
      </w:r>
      <w:r>
        <w:rPr>
          <w:i/>
          <w:sz w:val="22"/>
        </w:rPr>
        <w:t>and</w:t>
      </w:r>
      <w:r>
        <w:rPr>
          <w:i/>
          <w:spacing w:val="22"/>
          <w:sz w:val="22"/>
        </w:rPr>
        <w:t xml:space="preserve"> </w:t>
      </w:r>
      <w:r>
        <w:rPr>
          <w:i/>
          <w:sz w:val="22"/>
        </w:rPr>
        <w:t>reenact</w:t>
      </w:r>
      <w:r>
        <w:rPr>
          <w:i/>
          <w:spacing w:val="20"/>
          <w:sz w:val="22"/>
        </w:rPr>
        <w:t xml:space="preserve"> </w:t>
      </w:r>
      <w:r>
        <w:rPr>
          <w:i/>
          <w:sz w:val="22"/>
        </w:rPr>
        <w:t>§§</w:t>
      </w:r>
      <w:r>
        <w:rPr>
          <w:i/>
          <w:spacing w:val="22"/>
          <w:sz w:val="22"/>
        </w:rPr>
        <w:t xml:space="preserve"> </w:t>
      </w:r>
      <w:r>
        <w:rPr>
          <w:i/>
          <w:sz w:val="22"/>
        </w:rPr>
        <w:t>38.2-3412.1,</w:t>
      </w:r>
      <w:r>
        <w:rPr>
          <w:i/>
          <w:spacing w:val="22"/>
          <w:sz w:val="22"/>
        </w:rPr>
        <w:t xml:space="preserve"> </w:t>
      </w:r>
      <w:r w:rsidRPr="007333DE">
        <w:rPr>
          <w:rFonts w:ascii="Times New Roman" w:hAnsi="Times New Roman" w:cs="Times New Roman"/>
          <w:i/>
          <w:sz w:val="22"/>
          <w:szCs w:val="22"/>
        </w:rPr>
        <w:t>of the Code of Virginia, relating to</w:t>
      </w:r>
      <w:r w:rsidRPr="007333DE">
        <w:rPr>
          <w:rFonts w:ascii="Times New Roman" w:hAnsi="Times New Roman" w:cs="Times New Roman"/>
          <w:i/>
          <w:spacing w:val="-1"/>
          <w:sz w:val="22"/>
          <w:szCs w:val="22"/>
        </w:rPr>
        <w:t xml:space="preserve"> </w:t>
      </w:r>
      <w:r w:rsidRPr="007333DE">
        <w:rPr>
          <w:rFonts w:ascii="Times New Roman" w:hAnsi="Times New Roman" w:cs="Times New Roman"/>
          <w:i/>
          <w:sz w:val="22"/>
          <w:szCs w:val="22"/>
        </w:rPr>
        <w:t>health insurance;</w:t>
      </w:r>
      <w:r w:rsidRPr="007333DE">
        <w:rPr>
          <w:rFonts w:ascii="Times New Roman" w:hAnsi="Times New Roman" w:cs="Times New Roman"/>
          <w:i/>
          <w:spacing w:val="20"/>
          <w:sz w:val="22"/>
          <w:szCs w:val="22"/>
        </w:rPr>
        <w:t xml:space="preserve"> </w:t>
      </w:r>
      <w:r w:rsidRPr="007333DE">
        <w:rPr>
          <w:rFonts w:ascii="Times New Roman" w:hAnsi="Times New Roman" w:cs="Times New Roman"/>
          <w:i/>
          <w:sz w:val="22"/>
          <w:szCs w:val="22"/>
        </w:rPr>
        <w:t>mental</w:t>
      </w:r>
      <w:r w:rsidRPr="007333DE">
        <w:rPr>
          <w:rFonts w:ascii="Times New Roman" w:hAnsi="Times New Roman" w:cs="Times New Roman"/>
          <w:i/>
          <w:spacing w:val="20"/>
          <w:sz w:val="22"/>
          <w:szCs w:val="22"/>
        </w:rPr>
        <w:t xml:space="preserve"> </w:t>
      </w:r>
      <w:r w:rsidRPr="007333DE">
        <w:rPr>
          <w:rFonts w:ascii="Times New Roman" w:hAnsi="Times New Roman" w:cs="Times New Roman"/>
          <w:i/>
          <w:sz w:val="22"/>
          <w:szCs w:val="22"/>
        </w:rPr>
        <w:t>health</w:t>
      </w:r>
      <w:r w:rsidRPr="007333DE">
        <w:rPr>
          <w:rFonts w:ascii="Times New Roman" w:hAnsi="Times New Roman" w:cs="Times New Roman"/>
          <w:i/>
          <w:spacing w:val="21"/>
          <w:sz w:val="22"/>
          <w:szCs w:val="22"/>
        </w:rPr>
        <w:t xml:space="preserve"> </w:t>
      </w:r>
      <w:r w:rsidRPr="007333DE">
        <w:rPr>
          <w:rFonts w:ascii="Times New Roman" w:hAnsi="Times New Roman" w:cs="Times New Roman"/>
          <w:i/>
          <w:sz w:val="22"/>
          <w:szCs w:val="22"/>
        </w:rPr>
        <w:t>parity</w:t>
      </w:r>
      <w:r w:rsidR="001E78FC">
        <w:rPr>
          <w:rFonts w:ascii="Times New Roman" w:hAnsi="Times New Roman" w:cs="Times New Roman"/>
          <w:i/>
          <w:sz w:val="22"/>
          <w:szCs w:val="22"/>
        </w:rPr>
        <w:t xml:space="preserve"> and medication-assisted treatment</w:t>
      </w:r>
      <w:r w:rsidRPr="007333DE">
        <w:rPr>
          <w:rFonts w:ascii="Times New Roman" w:hAnsi="Times New Roman" w:cs="Times New Roman"/>
          <w:i/>
          <w:sz w:val="22"/>
          <w:szCs w:val="22"/>
        </w:rPr>
        <w:t>.</w:t>
      </w:r>
    </w:p>
    <w:p w14:paraId="20D90B15" w14:textId="77777777" w:rsidR="00234742" w:rsidRDefault="00234742" w:rsidP="00234742">
      <w:pPr>
        <w:tabs>
          <w:tab w:val="left" w:pos="939"/>
        </w:tabs>
        <w:spacing w:line="220" w:lineRule="exact"/>
        <w:rPr>
          <w:rFonts w:ascii="Times New Roman" w:hAnsi="Times New Roman" w:cs="Times New Roman"/>
          <w:b/>
          <w:sz w:val="22"/>
          <w:szCs w:val="22"/>
        </w:rPr>
      </w:pPr>
    </w:p>
    <w:p w14:paraId="5DEE2DB2" w14:textId="77E98D93" w:rsidR="00234742" w:rsidRDefault="00234742" w:rsidP="00234742">
      <w:pPr>
        <w:tabs>
          <w:tab w:val="left" w:pos="939"/>
        </w:tabs>
        <w:spacing w:line="220" w:lineRule="exact"/>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9264" behindDoc="0" locked="0" layoutInCell="1" allowOverlap="1" wp14:anchorId="55E949D2" wp14:editId="1B76EFC5">
                <wp:simplePos x="0" y="0"/>
                <wp:positionH relativeFrom="column">
                  <wp:posOffset>2057400</wp:posOffset>
                </wp:positionH>
                <wp:positionV relativeFrom="paragraph">
                  <wp:posOffset>131445</wp:posOffset>
                </wp:positionV>
                <wp:extent cx="1143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0.35pt" to="252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" strokeweight=".5pt">
                <v:shadow on="t" opacity="24903f" mv:blur="40000f" origin=",.5" offset="0,20000emu"/>
              </v:line>
            </w:pict>
          </mc:Fallback>
        </mc:AlternateContent>
      </w:r>
    </w:p>
    <w:p w14:paraId="155BE4E7" w14:textId="77777777" w:rsidR="00234742" w:rsidRDefault="00234742" w:rsidP="00234742">
      <w:pPr>
        <w:tabs>
          <w:tab w:val="left" w:pos="939"/>
        </w:tabs>
        <w:spacing w:line="220" w:lineRule="exact"/>
        <w:rPr>
          <w:rFonts w:ascii="Times New Roman" w:hAnsi="Times New Roman" w:cs="Times New Roman"/>
          <w:b/>
          <w:sz w:val="22"/>
          <w:szCs w:val="22"/>
        </w:rPr>
      </w:pPr>
    </w:p>
    <w:p w14:paraId="6F6A5E8C" w14:textId="6C6B8CB4" w:rsidR="00234742" w:rsidRPr="00234742" w:rsidRDefault="00234742" w:rsidP="00234742">
      <w:pPr>
        <w:tabs>
          <w:tab w:val="left" w:pos="939"/>
        </w:tabs>
        <w:spacing w:line="220" w:lineRule="exact"/>
        <w:jc w:val="center"/>
        <w:rPr>
          <w:rFonts w:ascii="Times New Roman" w:hAnsi="Times New Roman" w:cs="Times New Roman"/>
          <w:b/>
          <w:sz w:val="22"/>
          <w:szCs w:val="22"/>
        </w:rPr>
      </w:pPr>
      <w:r w:rsidRPr="00234742">
        <w:rPr>
          <w:rFonts w:ascii="Times New Roman" w:hAnsi="Times New Roman" w:cs="Times New Roman"/>
          <w:b/>
          <w:sz w:val="22"/>
          <w:szCs w:val="22"/>
        </w:rPr>
        <w:t>____________</w:t>
      </w:r>
      <w:r w:rsidRPr="00234742">
        <w:rPr>
          <w:rFonts w:ascii="Times New Roman" w:hAnsi="Times New Roman" w:cs="Times New Roman"/>
          <w:sz w:val="22"/>
          <w:szCs w:val="22"/>
        </w:rPr>
        <w:t>--</w:t>
      </w:r>
      <w:r>
        <w:rPr>
          <w:rFonts w:ascii="Times New Roman" w:hAnsi="Times New Roman" w:cs="Times New Roman"/>
          <w:sz w:val="22"/>
          <w:szCs w:val="22"/>
        </w:rPr>
        <w:t>_</w:t>
      </w:r>
      <w:r w:rsidRPr="00234742">
        <w:rPr>
          <w:rFonts w:ascii="Times New Roman" w:hAnsi="Times New Roman" w:cs="Times New Roman"/>
          <w:b/>
          <w:sz w:val="22"/>
          <w:szCs w:val="22"/>
        </w:rPr>
        <w:t>____________</w:t>
      </w:r>
    </w:p>
    <w:p w14:paraId="1AAE1A88" w14:textId="77777777" w:rsidR="00234742" w:rsidRDefault="00234742" w:rsidP="007333DE">
      <w:pPr>
        <w:tabs>
          <w:tab w:val="left" w:pos="939"/>
        </w:tabs>
        <w:spacing w:line="220" w:lineRule="exact"/>
        <w:ind w:left="589"/>
        <w:rPr>
          <w:rFonts w:ascii="Times New Roman" w:hAnsi="Times New Roman" w:cs="Times New Roman"/>
          <w:sz w:val="22"/>
          <w:szCs w:val="22"/>
        </w:rPr>
      </w:pPr>
    </w:p>
    <w:p w14:paraId="2E8265C9" w14:textId="77777777" w:rsidR="00234742" w:rsidRDefault="00234742" w:rsidP="007333DE">
      <w:pPr>
        <w:tabs>
          <w:tab w:val="left" w:pos="939"/>
        </w:tabs>
        <w:spacing w:line="220" w:lineRule="exact"/>
        <w:ind w:left="589"/>
        <w:rPr>
          <w:rFonts w:ascii="Times New Roman" w:hAnsi="Times New Roman" w:cs="Times New Roman"/>
          <w:sz w:val="22"/>
          <w:szCs w:val="22"/>
        </w:rPr>
      </w:pPr>
    </w:p>
    <w:p w14:paraId="5B87AD3B" w14:textId="7F0D88C5" w:rsidR="00234742" w:rsidRDefault="00234742" w:rsidP="007333DE">
      <w:pPr>
        <w:tabs>
          <w:tab w:val="left" w:pos="939"/>
        </w:tabs>
        <w:spacing w:line="220" w:lineRule="exact"/>
        <w:ind w:left="589"/>
        <w:rPr>
          <w:rFonts w:ascii="Times New Roman" w:hAnsi="Times New Roman" w:cs="Times New Roman"/>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1312" behindDoc="0" locked="0" layoutInCell="1" allowOverlap="1" wp14:anchorId="4544F3B0" wp14:editId="71C0C05D">
                <wp:simplePos x="0" y="0"/>
                <wp:positionH relativeFrom="column">
                  <wp:posOffset>2057400</wp:posOffset>
                </wp:positionH>
                <wp:positionV relativeFrom="paragraph">
                  <wp:posOffset>4445</wp:posOffset>
                </wp:positionV>
                <wp:extent cx="11430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35pt" to="25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" strokeweight=".5pt">
                <v:shadow on="t" opacity="24903f" mv:blur="40000f" origin=",.5" offset="0,20000emu"/>
              </v:line>
            </w:pict>
          </mc:Fallback>
        </mc:AlternateContent>
      </w:r>
    </w:p>
    <w:p w14:paraId="1C67F3DD" w14:textId="77777777" w:rsidR="003D3B23" w:rsidRDefault="003D3B23" w:rsidP="003D3B23">
      <w:pPr>
        <w:pStyle w:val="BodyText"/>
        <w:tabs>
          <w:tab w:val="left" w:pos="3596"/>
        </w:tabs>
        <w:ind w:left="0" w:firstLine="0"/>
        <w:rPr>
          <w:rFonts w:eastAsiaTheme="minorEastAsia"/>
        </w:rPr>
      </w:pPr>
    </w:p>
    <w:p w14:paraId="72BECA68" w14:textId="77777777" w:rsidR="003D3B23" w:rsidRDefault="003D3B23" w:rsidP="003D3B23">
      <w:pPr>
        <w:pStyle w:val="BodyText"/>
        <w:tabs>
          <w:tab w:val="left" w:pos="3596"/>
        </w:tabs>
        <w:ind w:left="0" w:firstLine="0"/>
        <w:jc w:val="center"/>
      </w:pPr>
      <w:r>
        <w:t>Referred to Committee on Commerce and</w:t>
      </w:r>
      <w:r>
        <w:rPr>
          <w:spacing w:val="-13"/>
        </w:rPr>
        <w:t xml:space="preserve"> </w:t>
      </w:r>
      <w:r>
        <w:t>Labor</w:t>
      </w:r>
    </w:p>
    <w:p w14:paraId="0F17AFDE" w14:textId="77777777" w:rsidR="007333DE" w:rsidRDefault="007333DE" w:rsidP="003D3B23">
      <w:pPr>
        <w:rPr>
          <w:rFonts w:ascii="Times New Roman" w:hAnsi="Times New Roman" w:cs="Times New Roman"/>
          <w:sz w:val="22"/>
          <w:szCs w:val="22"/>
        </w:rPr>
      </w:pPr>
    </w:p>
    <w:p w14:paraId="56EDE223" w14:textId="00C69143" w:rsidR="003D3B23" w:rsidRDefault="003D3B23" w:rsidP="003D3B23">
      <w:pPr>
        <w:rPr>
          <w:rFonts w:ascii="Times New Roman" w:hAnsi="Times New Roman" w:cs="Times New Roman"/>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3360" behindDoc="0" locked="0" layoutInCell="1" allowOverlap="1" wp14:anchorId="5CBF5ED3" wp14:editId="79A64573">
                <wp:simplePos x="0" y="0"/>
                <wp:positionH relativeFrom="column">
                  <wp:posOffset>2057400</wp:posOffset>
                </wp:positionH>
                <wp:positionV relativeFrom="paragraph">
                  <wp:posOffset>-3810</wp:posOffset>
                </wp:positionV>
                <wp:extent cx="11430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25pt" to="252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" strokeweight=".5pt">
                <v:shadow on="t" opacity="24903f" mv:blur="40000f" origin=",.5" offset="0,20000emu"/>
              </v:line>
            </w:pict>
          </mc:Fallback>
        </mc:AlternateContent>
      </w:r>
    </w:p>
    <w:p w14:paraId="5B033755" w14:textId="1D40B85F" w:rsidR="003D3B23" w:rsidRDefault="003D3B23" w:rsidP="003D3B23">
      <w:pPr>
        <w:rPr>
          <w:rFonts w:ascii="Times New Roman" w:hAnsi="Times New Roman" w:cs="Times New Roman"/>
          <w:b/>
          <w:sz w:val="22"/>
          <w:szCs w:val="22"/>
        </w:rPr>
      </w:pPr>
      <w:r w:rsidRPr="003D3B23">
        <w:rPr>
          <w:rFonts w:ascii="Times New Roman" w:hAnsi="Times New Roman" w:cs="Times New Roman"/>
          <w:b/>
          <w:sz w:val="22"/>
          <w:szCs w:val="22"/>
        </w:rPr>
        <w:t>Be</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it</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enacted</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by</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the</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General</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Assembly</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of</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Virginia:</w:t>
      </w:r>
    </w:p>
    <w:p w14:paraId="4DD1F998" w14:textId="545E48CE" w:rsidR="003D3B23" w:rsidRDefault="003D3B23" w:rsidP="003D3B23">
      <w:pPr>
        <w:rPr>
          <w:rFonts w:ascii="Times New Roman" w:hAnsi="Times New Roman" w:cs="Times New Roman"/>
          <w:b/>
          <w:sz w:val="22"/>
        </w:rPr>
      </w:pPr>
      <w:r>
        <w:rPr>
          <w:rFonts w:ascii="Times New Roman" w:hAnsi="Times New Roman" w:cs="Times New Roman"/>
          <w:b/>
          <w:sz w:val="22"/>
          <w:szCs w:val="22"/>
        </w:rPr>
        <w:t xml:space="preserve">1. </w:t>
      </w:r>
      <w:r w:rsidRPr="003D3B23">
        <w:rPr>
          <w:rFonts w:ascii="Times New Roman" w:hAnsi="Times New Roman" w:cs="Times New Roman"/>
          <w:b/>
          <w:sz w:val="22"/>
        </w:rPr>
        <w:t>That</w:t>
      </w:r>
      <w:r w:rsidRPr="003D3B23">
        <w:rPr>
          <w:rFonts w:ascii="Times New Roman" w:hAnsi="Times New Roman" w:cs="Times New Roman"/>
          <w:b/>
          <w:spacing w:val="43"/>
          <w:sz w:val="22"/>
        </w:rPr>
        <w:t xml:space="preserve"> </w:t>
      </w:r>
      <w:r w:rsidRPr="003D3B23">
        <w:rPr>
          <w:rFonts w:ascii="Times New Roman" w:hAnsi="Times New Roman" w:cs="Times New Roman"/>
          <w:b/>
          <w:sz w:val="22"/>
        </w:rPr>
        <w:t>§§</w:t>
      </w:r>
      <w:r w:rsidRPr="003D3B23">
        <w:rPr>
          <w:rFonts w:ascii="Times New Roman" w:hAnsi="Times New Roman" w:cs="Times New Roman"/>
          <w:b/>
          <w:spacing w:val="45"/>
          <w:sz w:val="22"/>
        </w:rPr>
        <w:t xml:space="preserve"> </w:t>
      </w:r>
      <w:r w:rsidRPr="003D3B23">
        <w:rPr>
          <w:rFonts w:ascii="Times New Roman" w:hAnsi="Times New Roman" w:cs="Times New Roman"/>
          <w:b/>
          <w:sz w:val="22"/>
        </w:rPr>
        <w:t>38.2-3412.1</w:t>
      </w:r>
      <w:r>
        <w:rPr>
          <w:rFonts w:ascii="Times New Roman" w:hAnsi="Times New Roman" w:cs="Times New Roman"/>
          <w:b/>
          <w:sz w:val="22"/>
        </w:rPr>
        <w:t xml:space="preserve"> of the Code of Virginia is amended and reenacted as follows:</w:t>
      </w:r>
    </w:p>
    <w:p w14:paraId="793F769A" w14:textId="68BE517C" w:rsidR="00A81D10" w:rsidRDefault="00A81D10" w:rsidP="00A81D10">
      <w:pPr>
        <w:ind w:firstLine="720"/>
        <w:rPr>
          <w:rFonts w:ascii="Times New Roman" w:hAnsi="Times New Roman" w:cs="Times New Roman"/>
          <w:b/>
          <w:sz w:val="22"/>
          <w:szCs w:val="22"/>
        </w:rPr>
      </w:pPr>
      <w:r w:rsidRPr="00A81D10">
        <w:rPr>
          <w:rFonts w:ascii="Times New Roman" w:hAnsi="Times New Roman" w:cs="Times New Roman"/>
          <w:b/>
          <w:sz w:val="22"/>
          <w:szCs w:val="22"/>
        </w:rPr>
        <w:t>§ 38.2-3412.1. Coverage for mental health and substance use disorders.</w:t>
      </w:r>
    </w:p>
    <w:p w14:paraId="47D8273B"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 As used in this section:</w:t>
      </w:r>
    </w:p>
    <w:p w14:paraId="4A65D1DB" w14:textId="77777777" w:rsidR="00357E69" w:rsidRPr="00F9360E" w:rsidRDefault="00357E69" w:rsidP="00357E69">
      <w:pPr>
        <w:rPr>
          <w:rFonts w:ascii="Times New Roman" w:hAnsi="Times New Roman" w:cs="Times New Roman"/>
          <w:sz w:val="22"/>
          <w:szCs w:val="22"/>
        </w:rPr>
      </w:pPr>
    </w:p>
    <w:p w14:paraId="3F30AD14"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"Adult" means any person who is 19 years of age or older.</w:t>
      </w:r>
    </w:p>
    <w:p w14:paraId="496CAF08" w14:textId="77777777" w:rsidR="00357E69" w:rsidRPr="00F9360E" w:rsidRDefault="00357E69" w:rsidP="00357E69">
      <w:pPr>
        <w:rPr>
          <w:rFonts w:ascii="Times New Roman" w:hAnsi="Times New Roman" w:cs="Times New Roman"/>
          <w:sz w:val="22"/>
          <w:szCs w:val="22"/>
        </w:rPr>
      </w:pPr>
    </w:p>
    <w:p w14:paraId="6983ACC8"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"Alcohol or drug rehabilitation facility" means a facility in which a state-approved program for the treatment of alcoholism or drug addiction is provided. The facility shall be either (i) licensed by the State Board of Health pursuant to Chapter 5 (§ 32.1-123 et seq.) of Title 32.1 or by the Department of Behavioral Health and Developmental Services pursuant to Article 2 (§ 37.2-403 et seq.) of Chapter 4 of Title 37.2 or (ii) a state agency or institution.</w:t>
      </w:r>
    </w:p>
    <w:p w14:paraId="7B885D8D" w14:textId="77777777" w:rsidR="00357E69" w:rsidRPr="00F9360E" w:rsidRDefault="00357E69" w:rsidP="00357E69">
      <w:pPr>
        <w:rPr>
          <w:rFonts w:ascii="Times New Roman" w:hAnsi="Times New Roman" w:cs="Times New Roman"/>
          <w:sz w:val="22"/>
          <w:szCs w:val="22"/>
        </w:rPr>
      </w:pPr>
    </w:p>
    <w:p w14:paraId="3979F5D1"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"Child or adolescent" means any person under the age of 19 years.</w:t>
      </w:r>
    </w:p>
    <w:p w14:paraId="16D815B1" w14:textId="77777777" w:rsidR="00357E69" w:rsidRPr="00F9360E" w:rsidRDefault="00357E69" w:rsidP="00357E69">
      <w:pPr>
        <w:rPr>
          <w:rFonts w:ascii="Times New Roman" w:hAnsi="Times New Roman" w:cs="Times New Roman"/>
          <w:sz w:val="22"/>
          <w:szCs w:val="22"/>
        </w:rPr>
      </w:pPr>
    </w:p>
    <w:p w14:paraId="7AC4D4B4"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"Inpatient treatment" means mental health or substance abuse services delivered on a 24-hour per day basis in a hospital, alcohol or drug rehabilitation facility, an intermediate care facility or an inpatient unit of a mental health treatment center.</w:t>
      </w:r>
    </w:p>
    <w:p w14:paraId="6C210070" w14:textId="77777777" w:rsidR="00357E69" w:rsidRPr="00F9360E" w:rsidRDefault="00357E69" w:rsidP="00357E69">
      <w:pPr>
        <w:rPr>
          <w:rFonts w:ascii="Times New Roman" w:hAnsi="Times New Roman" w:cs="Times New Roman"/>
          <w:sz w:val="22"/>
          <w:szCs w:val="22"/>
        </w:rPr>
      </w:pPr>
    </w:p>
    <w:p w14:paraId="491ABD0D"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"Intermediate care facility" means a licensed, residential public or private facility that is not a hospital and that is operated primarily for the purpose of providing a continuous, structured 24-hour per day, state-approved program of inpatient substance abuse services.</w:t>
      </w:r>
    </w:p>
    <w:p w14:paraId="21D37903" w14:textId="77777777" w:rsidR="00357E69" w:rsidRPr="00F9360E" w:rsidRDefault="00357E69" w:rsidP="00357E69">
      <w:pPr>
        <w:rPr>
          <w:rFonts w:ascii="Times New Roman" w:hAnsi="Times New Roman" w:cs="Times New Roman"/>
          <w:sz w:val="22"/>
          <w:szCs w:val="22"/>
        </w:rPr>
      </w:pPr>
    </w:p>
    <w:p w14:paraId="48D62109"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"Medication management visit" means a visit no more than 20 minutes in length with a licensed physician or other licensed health care provider with prescriptive authority for the sole purpose of monitoring and adjusting medications prescribed for mental health or substance abuse treatment.</w:t>
      </w:r>
    </w:p>
    <w:p w14:paraId="59BE31E8" w14:textId="77777777" w:rsidR="00357E69" w:rsidRPr="00F9360E" w:rsidRDefault="00357E69" w:rsidP="00357E69">
      <w:pPr>
        <w:rPr>
          <w:rFonts w:ascii="Times New Roman" w:hAnsi="Times New Roman" w:cs="Times New Roman"/>
          <w:sz w:val="22"/>
          <w:szCs w:val="22"/>
        </w:rPr>
      </w:pPr>
    </w:p>
    <w:p w14:paraId="708D70BD"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"Mental health services" or "mental health benefits" means benefits with respect to items or services for mental health conditions as defined under the terms of the health benefit plan. Any condition defined by the health benefit plan as being or as not being a mental health condition shall be defined to be consistent with generally recognized independent standards of current medical practice.</w:t>
      </w:r>
    </w:p>
    <w:p w14:paraId="7D2AEC3B" w14:textId="77777777" w:rsidR="00357E69" w:rsidRPr="00F9360E" w:rsidRDefault="00357E69" w:rsidP="00357E69">
      <w:pPr>
        <w:rPr>
          <w:rFonts w:ascii="Times New Roman" w:hAnsi="Times New Roman" w:cs="Times New Roman"/>
          <w:sz w:val="22"/>
          <w:szCs w:val="22"/>
        </w:rPr>
      </w:pPr>
    </w:p>
    <w:p w14:paraId="72B59116" w14:textId="77777777" w:rsidR="00357E69"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lastRenderedPageBreak/>
        <w:t>"Mental health treatment center" means a treatment facility organized to provide care and treatment for mental illness through multiple modalities or techniques pursuant to a written plan approved and monitored by a physician, clinical psychologist, or a psychologist licensed to practice in this Commonwealth. The facility shall be (i) licensed by the Commonwealth, (ii) funded or eligible for funding under federal or state law, or (iii) affiliated with a hospital under a contractual agreement with an established system for patient referral.</w:t>
      </w:r>
    </w:p>
    <w:p w14:paraId="685F580A" w14:textId="77777777" w:rsidR="0034231E" w:rsidRDefault="0034231E" w:rsidP="00D15ADD">
      <w:pPr>
        <w:ind w:firstLine="720"/>
        <w:rPr>
          <w:rFonts w:ascii="Times New Roman" w:hAnsi="Times New Roman" w:cs="Times New Roman"/>
          <w:sz w:val="22"/>
          <w:szCs w:val="22"/>
        </w:rPr>
      </w:pPr>
    </w:p>
    <w:p w14:paraId="6467E556" w14:textId="65912719" w:rsidR="00E3498D" w:rsidRPr="00E3498D" w:rsidRDefault="00E3498D" w:rsidP="00E3498D">
      <w:pPr>
        <w:ind w:firstLine="720"/>
        <w:rPr>
          <w:rFonts w:ascii="Times New Roman" w:hAnsi="Times New Roman" w:cs="Times New Roman"/>
          <w:i/>
          <w:sz w:val="22"/>
          <w:szCs w:val="22"/>
        </w:rPr>
      </w:pPr>
      <w:r>
        <w:rPr>
          <w:rFonts w:ascii="Times New Roman" w:hAnsi="Times New Roman" w:cs="Times New Roman"/>
          <w:i/>
          <w:sz w:val="22"/>
          <w:szCs w:val="22"/>
        </w:rPr>
        <w:t xml:space="preserve">“Nonquantitative treatment limitations” means </w:t>
      </w:r>
      <w:r w:rsidRPr="00E3498D">
        <w:rPr>
          <w:rFonts w:ascii="Times New Roman" w:hAnsi="Times New Roman" w:cs="Times New Roman"/>
          <w:i/>
          <w:sz w:val="22"/>
          <w:szCs w:val="22"/>
        </w:rPr>
        <w:t>limitations</w:t>
      </w:r>
      <w:r>
        <w:rPr>
          <w:rFonts w:ascii="Times New Roman" w:hAnsi="Times New Roman" w:cs="Times New Roman"/>
          <w:i/>
          <w:sz w:val="22"/>
          <w:szCs w:val="22"/>
        </w:rPr>
        <w:t xml:space="preserve"> that are not expressed </w:t>
      </w:r>
      <w:r w:rsidRPr="00E3498D">
        <w:rPr>
          <w:rFonts w:ascii="Times New Roman" w:hAnsi="Times New Roman" w:cs="Times New Roman"/>
          <w:i/>
          <w:sz w:val="22"/>
          <w:szCs w:val="22"/>
        </w:rPr>
        <w:t>numerically, but otherwise limit the scope or duration of</w:t>
      </w:r>
      <w:r>
        <w:rPr>
          <w:rFonts w:ascii="Times New Roman" w:hAnsi="Times New Roman" w:cs="Times New Roman"/>
          <w:i/>
          <w:sz w:val="22"/>
          <w:szCs w:val="22"/>
        </w:rPr>
        <w:t xml:space="preserve"> </w:t>
      </w:r>
      <w:r w:rsidRPr="00E3498D">
        <w:rPr>
          <w:rFonts w:ascii="Times New Roman" w:hAnsi="Times New Roman" w:cs="Times New Roman"/>
          <w:i/>
          <w:sz w:val="22"/>
          <w:szCs w:val="22"/>
        </w:rPr>
        <w:t>benefits for treatment.</w:t>
      </w:r>
    </w:p>
    <w:p w14:paraId="3A8BEA5C" w14:textId="77777777" w:rsidR="00357E69" w:rsidRPr="00F9360E" w:rsidRDefault="00357E69" w:rsidP="00357E69">
      <w:pPr>
        <w:rPr>
          <w:rFonts w:ascii="Times New Roman" w:hAnsi="Times New Roman" w:cs="Times New Roman"/>
          <w:sz w:val="22"/>
          <w:szCs w:val="22"/>
        </w:rPr>
      </w:pPr>
    </w:p>
    <w:p w14:paraId="24AA9E85"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"Outpatient treatment" means mental health or substance abuse treatment services rendered to a person as an individual or part of a group while not confined as an inpatient. Such treatment shall not include services delivered through a partial hospitalization or intensive outpatient program as defined herein.</w:t>
      </w:r>
    </w:p>
    <w:p w14:paraId="409018A7" w14:textId="77777777" w:rsidR="00357E69" w:rsidRPr="00F9360E" w:rsidRDefault="00357E69" w:rsidP="00357E69">
      <w:pPr>
        <w:rPr>
          <w:rFonts w:ascii="Times New Roman" w:hAnsi="Times New Roman" w:cs="Times New Roman"/>
          <w:sz w:val="22"/>
          <w:szCs w:val="22"/>
        </w:rPr>
      </w:pPr>
    </w:p>
    <w:p w14:paraId="730E8B51"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"Partial hospitalization" means a licensed or approved day or evening treatment program that includes the major diagnostic, medical, psychiatric and psychosocial rehabilitation treatment modalities designed for patients with mental, emotional, or nervous disorders, and alcohol or other drug dependence who require coordinated, intensive, comprehensive and multi-disciplinary treatment. Such a program shall provide treatment over a period of six or more continuous hours per day to individuals or groups of individuals who are not admitted as inpatients. Such term shall also include intensive outpatient programs for the treatment of alcohol or other drug dependence which provide treatment over a period of three or more continuous hours per day to individuals or groups of individuals who are not admitted as inpatients.</w:t>
      </w:r>
    </w:p>
    <w:p w14:paraId="10039BAA" w14:textId="77777777" w:rsidR="00357E69" w:rsidRPr="00F9360E" w:rsidRDefault="00357E69" w:rsidP="00357E69">
      <w:pPr>
        <w:rPr>
          <w:rFonts w:ascii="Times New Roman" w:hAnsi="Times New Roman" w:cs="Times New Roman"/>
          <w:sz w:val="22"/>
          <w:szCs w:val="22"/>
        </w:rPr>
      </w:pPr>
    </w:p>
    <w:p w14:paraId="75777856"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"Substance abuse services" or "substance use disorder benefits" means benefits with respect to items or services for substance use disorders as defined under the terms of the health benefit plan. Any disorder defined by the health benefit plan as being or as not being a substance use disorder shall be defined to be consistent with generally recognized independent standards of current medical practice.</w:t>
      </w:r>
    </w:p>
    <w:p w14:paraId="03506233" w14:textId="77777777" w:rsidR="00357E69" w:rsidRPr="00F9360E" w:rsidRDefault="00357E69" w:rsidP="00357E69">
      <w:pPr>
        <w:rPr>
          <w:rFonts w:ascii="Times New Roman" w:hAnsi="Times New Roman" w:cs="Times New Roman"/>
          <w:sz w:val="22"/>
          <w:szCs w:val="22"/>
        </w:rPr>
      </w:pPr>
    </w:p>
    <w:p w14:paraId="3DD3E1D2"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"Treatment" means services including diagnostic evaluation, medical, psychiatric and psychological care, and psychotherapy for mental, emotional or nervous disorders or alcohol or other drug dependence rendered by a hospital, alcohol or drug rehabilitation facility, intermediate care facility, mental health treatment center, a physician, psychologist, clinical psychologist, licensed clinical social worker, licensed professional counselor, licensed substance abuse treatment practitioner, licensed marriage and family therapist or clinical nurse specialist who renders mental health services. Treatment for physiological or psychological dependence on alcohol or other drugs shall also include the services of counseling and rehabilitation as well as services rendered by a state certified alcoholism, drug, or substance abuse counselor or substance abuse counseling assistant, limited to the scope of practice set forth in § 54.1-3507.1 or 54.1-3507.2, respectively, employed by a facility or program licensed to provide such treatment.</w:t>
      </w:r>
    </w:p>
    <w:p w14:paraId="048AFDFA" w14:textId="77777777" w:rsidR="00357E69" w:rsidRPr="00F9360E" w:rsidRDefault="00357E69" w:rsidP="00357E69">
      <w:pPr>
        <w:rPr>
          <w:rFonts w:ascii="Times New Roman" w:hAnsi="Times New Roman" w:cs="Times New Roman"/>
          <w:sz w:val="22"/>
          <w:szCs w:val="22"/>
        </w:rPr>
      </w:pPr>
    </w:p>
    <w:p w14:paraId="633E0B47"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B. Except as provided in subsections C and D, group and individual health insurance coverage, as defined in § 38.2-3431, shall provide mental health and substance use disorder benefits. Such benefits shall be in parity with the medical and surgical benefits contained in the coverage in accordance with the Mental Health Parity and Addiction Equity Act of 2008, P.L. 110-343, even where those requirements would not otherwise apply directly.</w:t>
      </w:r>
    </w:p>
    <w:p w14:paraId="5E438A1E" w14:textId="77777777" w:rsidR="00357E69" w:rsidRPr="00F9360E" w:rsidRDefault="00357E69" w:rsidP="00357E69">
      <w:pPr>
        <w:rPr>
          <w:rFonts w:ascii="Times New Roman" w:hAnsi="Times New Roman" w:cs="Times New Roman"/>
          <w:sz w:val="22"/>
          <w:szCs w:val="22"/>
        </w:rPr>
      </w:pPr>
    </w:p>
    <w:p w14:paraId="60168D3E"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C. Any grandfathered plan as defined in § 38.2-3438 in the small group market shall either continue to provide benefits in accordance with subsection B or continue to provide coverage for inpatient and partial hospitalization mental health and substance abuse services as follows:</w:t>
      </w:r>
    </w:p>
    <w:p w14:paraId="5C357663" w14:textId="77777777" w:rsidR="00357E69" w:rsidRPr="00F9360E" w:rsidRDefault="00357E69" w:rsidP="00357E69">
      <w:pPr>
        <w:rPr>
          <w:rFonts w:ascii="Times New Roman" w:hAnsi="Times New Roman" w:cs="Times New Roman"/>
          <w:sz w:val="22"/>
          <w:szCs w:val="22"/>
        </w:rPr>
      </w:pPr>
    </w:p>
    <w:p w14:paraId="0A0B9F44"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1. Treatment for an adult as an inpatient at a hospital, inpatient unit of a mental health treatment center, alcohol or drug rehabilitation facility or intermediate care facility for a minimum period of 20 days per policy or contract year.</w:t>
      </w:r>
    </w:p>
    <w:p w14:paraId="7AE9AB5F" w14:textId="77777777" w:rsidR="00357E69" w:rsidRPr="00F9360E" w:rsidRDefault="00357E69" w:rsidP="00357E69">
      <w:pPr>
        <w:rPr>
          <w:rFonts w:ascii="Times New Roman" w:hAnsi="Times New Roman" w:cs="Times New Roman"/>
          <w:sz w:val="22"/>
          <w:szCs w:val="22"/>
        </w:rPr>
      </w:pPr>
    </w:p>
    <w:p w14:paraId="71605A23"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2. Treatment for a child or adolescent as an inpatient at a hospital, inpatient unit of a mental health treatment center, alcohol or drug rehabilitation facility or intermediate care facility for a minimum period of 25 days per policy or contract year.</w:t>
      </w:r>
    </w:p>
    <w:p w14:paraId="186EF005" w14:textId="77777777" w:rsidR="00357E69" w:rsidRPr="00F9360E" w:rsidRDefault="00357E69" w:rsidP="00357E69">
      <w:pPr>
        <w:rPr>
          <w:rFonts w:ascii="Times New Roman" w:hAnsi="Times New Roman" w:cs="Times New Roman"/>
          <w:sz w:val="22"/>
          <w:szCs w:val="22"/>
        </w:rPr>
      </w:pPr>
    </w:p>
    <w:p w14:paraId="72FABAAB"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3. Up to 10 days of the inpatient benefit set forth in subdivisions 1 and 2 of this subsection may be converted when medically necessary at the option of the person or the parent, as defined in § 16.1-336, of a child or adolescent receiving such treatment to a partial hospitalization benefit applying a formula which shall be no less favorable than an exchange of 1.5 days of partial hospitalization coverage for each inpatient day of coverage. An insurance policy or subscription contract described herein that provides inpatient benefits in excess of 20 days per policy or contract year for adults or 25 days per policy or contract year for a child or adolescent may provide for the conversion of such excess days on the terms set forth in this subdivision.</w:t>
      </w:r>
    </w:p>
    <w:p w14:paraId="17D81D92" w14:textId="77777777" w:rsidR="00357E69" w:rsidRPr="00F9360E" w:rsidRDefault="00357E69" w:rsidP="00357E69">
      <w:pPr>
        <w:rPr>
          <w:rFonts w:ascii="Times New Roman" w:hAnsi="Times New Roman" w:cs="Times New Roman"/>
          <w:sz w:val="22"/>
          <w:szCs w:val="22"/>
        </w:rPr>
      </w:pPr>
    </w:p>
    <w:p w14:paraId="58F32FCC"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4. The limits of the benefits set forth in this subsection shall not be more restrictive than for any other illness, except that the benefits may be limited as set out in this subsection.</w:t>
      </w:r>
    </w:p>
    <w:p w14:paraId="047D8313" w14:textId="77777777" w:rsidR="00357E69" w:rsidRPr="00F9360E" w:rsidRDefault="00357E69" w:rsidP="00357E69">
      <w:pPr>
        <w:rPr>
          <w:rFonts w:ascii="Times New Roman" w:hAnsi="Times New Roman" w:cs="Times New Roman"/>
          <w:sz w:val="22"/>
          <w:szCs w:val="22"/>
        </w:rPr>
      </w:pPr>
    </w:p>
    <w:p w14:paraId="5E1A1AD6"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5. This subsection shall not apply to any excepted benefits policy as defined in § 38.2-3431, nor to policies or contracts designed for issuance to persons eligible for coverage under Title XVIII of the Social Security Act, known as Medicare, or any other similar coverage under state or federal governmental plans.</w:t>
      </w:r>
    </w:p>
    <w:p w14:paraId="2A8460A8" w14:textId="77777777" w:rsidR="00357E69" w:rsidRPr="00F9360E" w:rsidRDefault="00357E69" w:rsidP="00357E69">
      <w:pPr>
        <w:rPr>
          <w:rFonts w:ascii="Times New Roman" w:hAnsi="Times New Roman" w:cs="Times New Roman"/>
          <w:sz w:val="22"/>
          <w:szCs w:val="22"/>
        </w:rPr>
      </w:pPr>
    </w:p>
    <w:p w14:paraId="337CC980"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D. Any grandfathered plan as defined in § 38.2-3438 in the small group market shall also either continue to provide benefits in accordance with subsection B or continue to provide coverage for outpatient mental health and substance abuse services as follows:</w:t>
      </w:r>
    </w:p>
    <w:p w14:paraId="554AFD61" w14:textId="77777777" w:rsidR="00357E69" w:rsidRPr="00F9360E" w:rsidRDefault="00357E69" w:rsidP="00357E69">
      <w:pPr>
        <w:rPr>
          <w:rFonts w:ascii="Times New Roman" w:hAnsi="Times New Roman" w:cs="Times New Roman"/>
          <w:sz w:val="22"/>
          <w:szCs w:val="22"/>
        </w:rPr>
      </w:pPr>
    </w:p>
    <w:p w14:paraId="38E74FD3"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1. A minimum of 20 visits for outpatient treatment of an adult, child or adolescent shall be provided in each policy or contract year.</w:t>
      </w:r>
    </w:p>
    <w:p w14:paraId="1CEE2679" w14:textId="77777777" w:rsidR="00357E69" w:rsidRPr="00F9360E" w:rsidRDefault="00357E69" w:rsidP="00357E69">
      <w:pPr>
        <w:rPr>
          <w:rFonts w:ascii="Times New Roman" w:hAnsi="Times New Roman" w:cs="Times New Roman"/>
          <w:sz w:val="22"/>
          <w:szCs w:val="22"/>
        </w:rPr>
      </w:pPr>
    </w:p>
    <w:p w14:paraId="7746BB1B"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2. The limits of the benefits set forth in this subsection shall be no more restrictive than the limits of benefits applicable to physical illness; however, the coinsurance factor applicable to any outpatient visit beyond the first five of such visits covered in any policy or contract year shall be at least 50 percent.</w:t>
      </w:r>
    </w:p>
    <w:p w14:paraId="6F850220" w14:textId="77777777" w:rsidR="00357E69" w:rsidRPr="00F9360E" w:rsidRDefault="00357E69" w:rsidP="00357E69">
      <w:pPr>
        <w:rPr>
          <w:rFonts w:ascii="Times New Roman" w:hAnsi="Times New Roman" w:cs="Times New Roman"/>
          <w:sz w:val="22"/>
          <w:szCs w:val="22"/>
        </w:rPr>
      </w:pPr>
    </w:p>
    <w:p w14:paraId="5CAF87A0"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3. For the purpose of this section, medication management visits shall be covered in the same manner as a medication management visit for the treatment of physical illness and shall not be counted as an outpatient treatment visit in the calculation of the benefit set forth herein.</w:t>
      </w:r>
    </w:p>
    <w:p w14:paraId="54F2E4A8" w14:textId="77777777" w:rsidR="00357E69" w:rsidRPr="00F9360E" w:rsidRDefault="00357E69" w:rsidP="00357E69">
      <w:pPr>
        <w:rPr>
          <w:rFonts w:ascii="Times New Roman" w:hAnsi="Times New Roman" w:cs="Times New Roman"/>
          <w:sz w:val="22"/>
          <w:szCs w:val="22"/>
        </w:rPr>
      </w:pPr>
    </w:p>
    <w:p w14:paraId="053AF194"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4. For the purpose of this subsection, if all covered expenses for a visit for outpatient mental health or substance abuse treatment apply toward any deductible required by a policy or contract, such visit shall not count toward the outpatient visit benefit maximum set forth in the policy or contract.</w:t>
      </w:r>
    </w:p>
    <w:p w14:paraId="41526780" w14:textId="77777777" w:rsidR="00357E69" w:rsidRPr="00F9360E" w:rsidRDefault="00357E69" w:rsidP="00357E69">
      <w:pPr>
        <w:rPr>
          <w:rFonts w:ascii="Times New Roman" w:hAnsi="Times New Roman" w:cs="Times New Roman"/>
          <w:sz w:val="22"/>
          <w:szCs w:val="22"/>
        </w:rPr>
      </w:pPr>
    </w:p>
    <w:p w14:paraId="11595DD6"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5. This subsection shall not apply to any excepted benefits policy as defined in § 38.2-3431, nor to policies or contracts designed for issuance to persons eligible for coverage under Title XVIII of the Social Security Act, known as Medicare, or any other similar coverage under state or federal governmental plans.</w:t>
      </w:r>
    </w:p>
    <w:p w14:paraId="2C71A765" w14:textId="77777777" w:rsidR="00357E69" w:rsidRPr="00F9360E" w:rsidRDefault="00357E69" w:rsidP="00357E69">
      <w:pPr>
        <w:rPr>
          <w:rFonts w:ascii="Times New Roman" w:hAnsi="Times New Roman" w:cs="Times New Roman"/>
          <w:sz w:val="22"/>
          <w:szCs w:val="22"/>
        </w:rPr>
      </w:pPr>
    </w:p>
    <w:p w14:paraId="1F2FA090" w14:textId="77777777" w:rsidR="00357E69"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E. The requirements of this section shall apply to all insurance policies and subscription contracts delivered, issued for delivery, reissued, renewed, or extended, or at any time when any term of the policy or contract is changed or any premium adjustment made.</w:t>
      </w:r>
    </w:p>
    <w:p w14:paraId="074F6D95" w14:textId="093BBE84" w:rsidR="001D731A" w:rsidRDefault="001D731A" w:rsidP="00331326">
      <w:pPr>
        <w:ind w:firstLine="720"/>
        <w:rPr>
          <w:rFonts w:ascii="Times New Roman" w:hAnsi="Times New Roman" w:cs="Times New Roman"/>
          <w:i/>
          <w:sz w:val="22"/>
          <w:szCs w:val="22"/>
        </w:rPr>
      </w:pPr>
      <w:r>
        <w:rPr>
          <w:rFonts w:ascii="Times New Roman" w:hAnsi="Times New Roman" w:cs="Times New Roman"/>
          <w:i/>
          <w:sz w:val="22"/>
          <w:szCs w:val="22"/>
        </w:rPr>
        <w:t xml:space="preserve">F. </w:t>
      </w:r>
      <w:r w:rsidRPr="001D731A">
        <w:rPr>
          <w:rFonts w:ascii="Times New Roman" w:hAnsi="Times New Roman" w:cs="Times New Roman"/>
          <w:i/>
          <w:sz w:val="22"/>
          <w:szCs w:val="22"/>
        </w:rPr>
        <w:t xml:space="preserve">Each (i) insurer proposing to issue individual or group accident and sickness insurance policies providing hospital, medical and surgical or major medical coverage on an expense incurred basis, (ii) corporation providing individual or group accident and sickness subscription contracts, and (iii) health maintenance organization providing a health care plan for health care services, whose policy, contract or plan, including any certificate or evidence of coverage issued in connection with such policy, contract or plan, includes coverage for </w:t>
      </w:r>
      <w:r>
        <w:rPr>
          <w:rFonts w:ascii="Times New Roman" w:hAnsi="Times New Roman" w:cs="Times New Roman"/>
          <w:i/>
          <w:sz w:val="22"/>
          <w:szCs w:val="22"/>
        </w:rPr>
        <w:t xml:space="preserve">mental health and substance use disorder benefits shall </w:t>
      </w:r>
      <w:r w:rsidRPr="001D731A">
        <w:rPr>
          <w:rFonts w:ascii="Times New Roman" w:hAnsi="Times New Roman" w:cs="Times New Roman"/>
          <w:i/>
          <w:sz w:val="22"/>
          <w:szCs w:val="22"/>
        </w:rPr>
        <w:t xml:space="preserve">submit an annual report to the </w:t>
      </w:r>
      <w:r w:rsidR="0080080F">
        <w:rPr>
          <w:rFonts w:ascii="Times New Roman" w:hAnsi="Times New Roman" w:cs="Times New Roman"/>
          <w:i/>
          <w:sz w:val="22"/>
          <w:szCs w:val="22"/>
        </w:rPr>
        <w:t>Commission</w:t>
      </w:r>
      <w:r w:rsidRPr="001D731A">
        <w:rPr>
          <w:rFonts w:ascii="Times New Roman" w:hAnsi="Times New Roman" w:cs="Times New Roman"/>
          <w:i/>
          <w:sz w:val="22"/>
          <w:szCs w:val="22"/>
        </w:rPr>
        <w:t xml:space="preserve"> on or before </w:t>
      </w:r>
      <w:r w:rsidR="0080080F">
        <w:rPr>
          <w:rFonts w:ascii="Times New Roman" w:hAnsi="Times New Roman" w:cs="Times New Roman"/>
          <w:i/>
          <w:sz w:val="22"/>
          <w:szCs w:val="22"/>
        </w:rPr>
        <w:t>March 1</w:t>
      </w:r>
      <w:r w:rsidRPr="001D731A">
        <w:rPr>
          <w:rFonts w:ascii="Times New Roman" w:hAnsi="Times New Roman" w:cs="Times New Roman"/>
          <w:i/>
          <w:sz w:val="22"/>
          <w:szCs w:val="22"/>
        </w:rPr>
        <w:t xml:space="preserve"> that contains the following information:</w:t>
      </w:r>
    </w:p>
    <w:p w14:paraId="38ED234F" w14:textId="77777777" w:rsidR="00766B07" w:rsidRDefault="00766B07" w:rsidP="00331326">
      <w:pPr>
        <w:ind w:firstLine="720"/>
        <w:rPr>
          <w:rFonts w:ascii="Times New Roman" w:hAnsi="Times New Roman" w:cs="Times New Roman"/>
          <w:i/>
          <w:sz w:val="22"/>
          <w:szCs w:val="22"/>
        </w:rPr>
      </w:pPr>
    </w:p>
    <w:p w14:paraId="7AA04AC0" w14:textId="0A67189E" w:rsidR="0080080F" w:rsidRDefault="0080080F" w:rsidP="0080080F">
      <w:pPr>
        <w:ind w:firstLine="720"/>
        <w:rPr>
          <w:rFonts w:ascii="Times New Roman" w:hAnsi="Times New Roman" w:cs="Times New Roman"/>
          <w:i/>
          <w:sz w:val="22"/>
          <w:szCs w:val="22"/>
        </w:rPr>
      </w:pPr>
      <w:r>
        <w:rPr>
          <w:rFonts w:ascii="Times New Roman" w:hAnsi="Times New Roman" w:cs="Times New Roman"/>
          <w:i/>
          <w:sz w:val="22"/>
          <w:szCs w:val="22"/>
        </w:rPr>
        <w:t xml:space="preserve">1. </w:t>
      </w:r>
      <w:r w:rsidRPr="0080080F">
        <w:rPr>
          <w:rFonts w:ascii="Times New Roman" w:hAnsi="Times New Roman" w:cs="Times New Roman"/>
          <w:i/>
          <w:sz w:val="22"/>
          <w:szCs w:val="22"/>
        </w:rPr>
        <w:t>A description of the process used to develop or select the medical necessity criteria for mental health and substance use disorder benefits and the process used to develop or select the medical necessity criteria for</w:t>
      </w:r>
      <w:r w:rsidR="005945C7">
        <w:rPr>
          <w:rFonts w:ascii="Times New Roman" w:hAnsi="Times New Roman" w:cs="Times New Roman"/>
          <w:i/>
          <w:sz w:val="22"/>
          <w:szCs w:val="22"/>
        </w:rPr>
        <w:t xml:space="preserve"> medical and surgical benefits;</w:t>
      </w:r>
    </w:p>
    <w:p w14:paraId="7C706CEE" w14:textId="77777777" w:rsidR="00766B07" w:rsidRPr="0080080F" w:rsidRDefault="00766B07" w:rsidP="0080080F">
      <w:pPr>
        <w:ind w:firstLine="720"/>
        <w:rPr>
          <w:rFonts w:ascii="Times New Roman" w:hAnsi="Times New Roman" w:cs="Times New Roman"/>
          <w:i/>
          <w:sz w:val="22"/>
          <w:szCs w:val="22"/>
        </w:rPr>
      </w:pPr>
    </w:p>
    <w:p w14:paraId="7260955E" w14:textId="0C7A649F" w:rsidR="0080080F" w:rsidRDefault="0080080F" w:rsidP="0080080F">
      <w:pPr>
        <w:ind w:firstLine="720"/>
        <w:rPr>
          <w:rFonts w:ascii="Times New Roman" w:hAnsi="Times New Roman" w:cs="Times New Roman"/>
          <w:i/>
          <w:sz w:val="22"/>
          <w:szCs w:val="22"/>
        </w:rPr>
      </w:pPr>
      <w:r>
        <w:rPr>
          <w:rFonts w:ascii="Times New Roman" w:hAnsi="Times New Roman" w:cs="Times New Roman"/>
          <w:i/>
          <w:sz w:val="22"/>
          <w:szCs w:val="22"/>
        </w:rPr>
        <w:t xml:space="preserve">2. </w:t>
      </w:r>
      <w:r w:rsidRPr="0080080F">
        <w:rPr>
          <w:rFonts w:ascii="Times New Roman" w:hAnsi="Times New Roman" w:cs="Times New Roman"/>
          <w:i/>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w:t>
      </w:r>
      <w:r w:rsidR="005945C7">
        <w:rPr>
          <w:rFonts w:ascii="Times New Roman" w:hAnsi="Times New Roman" w:cs="Times New Roman"/>
          <w:i/>
          <w:sz w:val="22"/>
          <w:szCs w:val="22"/>
        </w:rPr>
        <w:t xml:space="preserve"> any classification of benefits; and</w:t>
      </w:r>
    </w:p>
    <w:p w14:paraId="000FE17F" w14:textId="77777777" w:rsidR="00766B07" w:rsidRPr="0080080F" w:rsidRDefault="00766B07" w:rsidP="0080080F">
      <w:pPr>
        <w:ind w:firstLine="720"/>
        <w:rPr>
          <w:rFonts w:ascii="Times New Roman" w:hAnsi="Times New Roman" w:cs="Times New Roman"/>
          <w:i/>
          <w:sz w:val="22"/>
          <w:szCs w:val="22"/>
        </w:rPr>
      </w:pPr>
    </w:p>
    <w:p w14:paraId="7E4F2D75" w14:textId="309E95EC" w:rsidR="0080080F" w:rsidRDefault="0080080F" w:rsidP="0080080F">
      <w:pPr>
        <w:ind w:firstLine="720"/>
        <w:rPr>
          <w:rFonts w:ascii="Times New Roman" w:hAnsi="Times New Roman" w:cs="Times New Roman"/>
          <w:i/>
          <w:sz w:val="22"/>
          <w:szCs w:val="22"/>
        </w:rPr>
      </w:pPr>
      <w:r>
        <w:rPr>
          <w:rFonts w:ascii="Times New Roman" w:hAnsi="Times New Roman" w:cs="Times New Roman"/>
          <w:i/>
          <w:sz w:val="22"/>
          <w:szCs w:val="22"/>
        </w:rPr>
        <w:t xml:space="preserve">3. </w:t>
      </w:r>
      <w:r w:rsidRPr="0080080F">
        <w:rPr>
          <w:rFonts w:ascii="Times New Roman" w:hAnsi="Times New Roman" w:cs="Times New Roman"/>
          <w:i/>
          <w:sz w:val="22"/>
          <w:szCs w:val="22"/>
        </w:rPr>
        <w:t>The results of an analysis that demonstrates that for the medical necessi</w:t>
      </w:r>
      <w:r>
        <w:rPr>
          <w:rFonts w:ascii="Times New Roman" w:hAnsi="Times New Roman" w:cs="Times New Roman"/>
          <w:i/>
          <w:sz w:val="22"/>
          <w:szCs w:val="22"/>
        </w:rPr>
        <w:t>ty criteria described in item (1</w:t>
      </w:r>
      <w:r w:rsidRPr="0080080F">
        <w:rPr>
          <w:rFonts w:ascii="Times New Roman" w:hAnsi="Times New Roman" w:cs="Times New Roman"/>
          <w:i/>
          <w:sz w:val="22"/>
          <w:szCs w:val="22"/>
        </w:rPr>
        <w:t>) and for each NQTL identified</w:t>
      </w:r>
      <w:r>
        <w:rPr>
          <w:rFonts w:ascii="Times New Roman" w:hAnsi="Times New Roman" w:cs="Times New Roman"/>
          <w:i/>
          <w:sz w:val="22"/>
          <w:szCs w:val="22"/>
        </w:rPr>
        <w:t xml:space="preserve"> in item (2</w:t>
      </w:r>
      <w:r w:rsidRPr="0080080F">
        <w:rPr>
          <w:rFonts w:ascii="Times New Roman" w:hAnsi="Times New Roman" w:cs="Times New Roman"/>
          <w:i/>
          <w:sz w:val="22"/>
          <w:szCs w:val="22"/>
        </w:rPr>
        <w:t>),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C4A8280" w14:textId="77777777" w:rsidR="00766B07" w:rsidRDefault="00766B07" w:rsidP="0080080F">
      <w:pPr>
        <w:ind w:firstLine="720"/>
        <w:rPr>
          <w:rFonts w:ascii="Times New Roman" w:hAnsi="Times New Roman" w:cs="Times New Roman"/>
          <w:i/>
          <w:sz w:val="22"/>
          <w:szCs w:val="22"/>
        </w:rPr>
      </w:pPr>
    </w:p>
    <w:p w14:paraId="6426FA44" w14:textId="4E72D8D7" w:rsidR="001F5015" w:rsidRDefault="001F5015" w:rsidP="001F5015">
      <w:pPr>
        <w:ind w:firstLine="720"/>
        <w:rPr>
          <w:rFonts w:ascii="Times New Roman" w:hAnsi="Times New Roman" w:cs="Times New Roman"/>
          <w:i/>
          <w:sz w:val="22"/>
          <w:szCs w:val="22"/>
        </w:rPr>
      </w:pPr>
      <w:r>
        <w:rPr>
          <w:rFonts w:ascii="Times New Roman" w:hAnsi="Times New Roman" w:cs="Times New Roman"/>
          <w:i/>
          <w:sz w:val="22"/>
          <w:szCs w:val="22"/>
        </w:rPr>
        <w:t xml:space="preserve">a. </w:t>
      </w:r>
      <w:r w:rsidRPr="001F5015">
        <w:rPr>
          <w:rFonts w:ascii="Times New Roman" w:hAnsi="Times New Roman" w:cs="Times New Roman"/>
          <w:i/>
          <w:sz w:val="22"/>
          <w:szCs w:val="22"/>
        </w:rPr>
        <w:t>Identify the factors used to determine that an NQTL will apply to a benefit, including factors that were considered but rejected</w:t>
      </w:r>
      <w:r w:rsidR="005945C7">
        <w:rPr>
          <w:rFonts w:ascii="Times New Roman" w:hAnsi="Times New Roman" w:cs="Times New Roman"/>
          <w:i/>
          <w:sz w:val="22"/>
          <w:szCs w:val="22"/>
        </w:rPr>
        <w:t>;</w:t>
      </w:r>
    </w:p>
    <w:p w14:paraId="517D5FA3" w14:textId="77777777" w:rsidR="00766B07" w:rsidRPr="001F5015" w:rsidRDefault="00766B07" w:rsidP="001F5015">
      <w:pPr>
        <w:ind w:firstLine="720"/>
        <w:rPr>
          <w:rFonts w:ascii="Times New Roman" w:hAnsi="Times New Roman" w:cs="Times New Roman"/>
          <w:i/>
          <w:sz w:val="22"/>
          <w:szCs w:val="22"/>
        </w:rPr>
      </w:pPr>
    </w:p>
    <w:p w14:paraId="465BFE43" w14:textId="26F588F9" w:rsidR="001F5015" w:rsidRDefault="00D03322" w:rsidP="001F5015">
      <w:pPr>
        <w:ind w:firstLine="720"/>
        <w:rPr>
          <w:rFonts w:ascii="Times New Roman" w:hAnsi="Times New Roman" w:cs="Times New Roman"/>
          <w:i/>
          <w:sz w:val="22"/>
          <w:szCs w:val="22"/>
        </w:rPr>
      </w:pPr>
      <w:r>
        <w:rPr>
          <w:rFonts w:ascii="Times New Roman" w:hAnsi="Times New Roman" w:cs="Times New Roman"/>
          <w:i/>
          <w:sz w:val="22"/>
          <w:szCs w:val="22"/>
        </w:rPr>
        <w:t xml:space="preserve">b. </w:t>
      </w:r>
      <w:r w:rsidR="001F5015" w:rsidRPr="001F5015">
        <w:rPr>
          <w:rFonts w:ascii="Times New Roman" w:hAnsi="Times New Roman" w:cs="Times New Roman"/>
          <w:i/>
          <w:sz w:val="22"/>
          <w:szCs w:val="22"/>
        </w:rPr>
        <w:t>Identify and define the specific evidentiary standards used to define the factors and any other evidence relied upon in designing each NQTL</w:t>
      </w:r>
      <w:r w:rsidR="005945C7">
        <w:rPr>
          <w:rFonts w:ascii="Times New Roman" w:hAnsi="Times New Roman" w:cs="Times New Roman"/>
          <w:i/>
          <w:sz w:val="22"/>
          <w:szCs w:val="22"/>
        </w:rPr>
        <w:t>;</w:t>
      </w:r>
    </w:p>
    <w:p w14:paraId="51CAD07F" w14:textId="77777777" w:rsidR="00766B07" w:rsidRPr="001F5015" w:rsidRDefault="00766B07" w:rsidP="001F5015">
      <w:pPr>
        <w:ind w:firstLine="720"/>
        <w:rPr>
          <w:rFonts w:ascii="Times New Roman" w:hAnsi="Times New Roman" w:cs="Times New Roman"/>
          <w:i/>
          <w:sz w:val="22"/>
          <w:szCs w:val="22"/>
        </w:rPr>
      </w:pPr>
    </w:p>
    <w:p w14:paraId="523617F8" w14:textId="34947C45" w:rsidR="001F5015" w:rsidRDefault="00D03322" w:rsidP="001F5015">
      <w:pPr>
        <w:ind w:firstLine="720"/>
        <w:rPr>
          <w:rFonts w:ascii="Times New Roman" w:hAnsi="Times New Roman" w:cs="Times New Roman"/>
          <w:i/>
          <w:sz w:val="22"/>
          <w:szCs w:val="22"/>
        </w:rPr>
      </w:pPr>
      <w:r>
        <w:rPr>
          <w:rFonts w:ascii="Times New Roman" w:hAnsi="Times New Roman" w:cs="Times New Roman"/>
          <w:i/>
          <w:sz w:val="22"/>
          <w:szCs w:val="22"/>
        </w:rPr>
        <w:t xml:space="preserve">c. </w:t>
      </w:r>
      <w:r w:rsidR="001F5015" w:rsidRPr="001F5015">
        <w:rPr>
          <w:rFonts w:ascii="Times New Roman" w:hAnsi="Times New Roman" w:cs="Times New Roman"/>
          <w:i/>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5945C7">
        <w:rPr>
          <w:rFonts w:ascii="Times New Roman" w:hAnsi="Times New Roman" w:cs="Times New Roman"/>
          <w:i/>
          <w:sz w:val="22"/>
          <w:szCs w:val="22"/>
        </w:rPr>
        <w:t>;</w:t>
      </w:r>
    </w:p>
    <w:p w14:paraId="6CAD81A2" w14:textId="77777777" w:rsidR="00766B07" w:rsidRPr="001F5015" w:rsidRDefault="00766B07" w:rsidP="001F5015">
      <w:pPr>
        <w:ind w:firstLine="720"/>
        <w:rPr>
          <w:rFonts w:ascii="Times New Roman" w:hAnsi="Times New Roman" w:cs="Times New Roman"/>
          <w:i/>
          <w:sz w:val="22"/>
          <w:szCs w:val="22"/>
        </w:rPr>
      </w:pPr>
    </w:p>
    <w:p w14:paraId="004277D0" w14:textId="4C53EAB1" w:rsidR="001F5015" w:rsidRDefault="00D03322" w:rsidP="001F5015">
      <w:pPr>
        <w:ind w:firstLine="720"/>
        <w:rPr>
          <w:rFonts w:ascii="Times New Roman" w:hAnsi="Times New Roman" w:cs="Times New Roman"/>
          <w:i/>
          <w:sz w:val="22"/>
          <w:szCs w:val="22"/>
        </w:rPr>
      </w:pPr>
      <w:r>
        <w:rPr>
          <w:rFonts w:ascii="Times New Roman" w:hAnsi="Times New Roman" w:cs="Times New Roman"/>
          <w:i/>
          <w:sz w:val="22"/>
          <w:szCs w:val="22"/>
        </w:rPr>
        <w:t xml:space="preserve">d. </w:t>
      </w:r>
      <w:r w:rsidR="001F5015" w:rsidRPr="001F5015">
        <w:rPr>
          <w:rFonts w:ascii="Times New Roman" w:hAnsi="Times New Roman" w:cs="Times New Roman"/>
          <w:i/>
          <w:sz w:val="22"/>
          <w:szCs w:val="22"/>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sidR="005945C7">
        <w:rPr>
          <w:rFonts w:ascii="Times New Roman" w:hAnsi="Times New Roman" w:cs="Times New Roman"/>
          <w:i/>
          <w:sz w:val="22"/>
          <w:szCs w:val="22"/>
        </w:rPr>
        <w:t>; and</w:t>
      </w:r>
    </w:p>
    <w:p w14:paraId="57531A76" w14:textId="77777777" w:rsidR="00766B07" w:rsidRPr="001F5015" w:rsidRDefault="00766B07" w:rsidP="001F5015">
      <w:pPr>
        <w:ind w:firstLine="720"/>
        <w:rPr>
          <w:rFonts w:ascii="Times New Roman" w:hAnsi="Times New Roman" w:cs="Times New Roman"/>
          <w:i/>
          <w:sz w:val="22"/>
          <w:szCs w:val="22"/>
        </w:rPr>
      </w:pPr>
      <w:bookmarkStart w:id="0" w:name="_GoBack"/>
      <w:bookmarkEnd w:id="0"/>
    </w:p>
    <w:p w14:paraId="10FB1D90" w14:textId="03C83682" w:rsidR="001F5015" w:rsidRDefault="00D03322" w:rsidP="001F5015">
      <w:pPr>
        <w:ind w:firstLine="720"/>
        <w:rPr>
          <w:rFonts w:ascii="Times New Roman" w:hAnsi="Times New Roman" w:cs="Times New Roman"/>
          <w:i/>
          <w:sz w:val="22"/>
          <w:szCs w:val="22"/>
        </w:rPr>
      </w:pPr>
      <w:r>
        <w:rPr>
          <w:rFonts w:ascii="Times New Roman" w:hAnsi="Times New Roman" w:cs="Times New Roman"/>
          <w:i/>
          <w:sz w:val="22"/>
          <w:szCs w:val="22"/>
        </w:rPr>
        <w:t xml:space="preserve">e. </w:t>
      </w:r>
      <w:r w:rsidR="001F5015" w:rsidRPr="001F5015">
        <w:rPr>
          <w:rFonts w:ascii="Times New Roman" w:hAnsi="Times New Roman" w:cs="Times New Roman"/>
          <w:i/>
          <w:sz w:val="22"/>
          <w:szCs w:val="22"/>
        </w:rPr>
        <w:t>Disclose the specific findings and conclusions reached by the insurer</w:t>
      </w:r>
      <w:r w:rsidR="0095256C">
        <w:rPr>
          <w:rFonts w:ascii="Times New Roman" w:hAnsi="Times New Roman" w:cs="Times New Roman"/>
          <w:i/>
          <w:sz w:val="22"/>
          <w:szCs w:val="22"/>
        </w:rPr>
        <w:t>, corporation, or health maintenance organization</w:t>
      </w:r>
      <w:r w:rsidR="001F5015" w:rsidRPr="001F5015">
        <w:rPr>
          <w:rFonts w:ascii="Times New Roman" w:hAnsi="Times New Roman" w:cs="Times New Roman"/>
          <w:i/>
          <w:sz w:val="22"/>
          <w:szCs w:val="22"/>
        </w:rPr>
        <w:t xml:space="preserve"> that the results of the analyses above indicate that the </w:t>
      </w:r>
      <w:r w:rsidR="0095256C" w:rsidRPr="001F5015">
        <w:rPr>
          <w:rFonts w:ascii="Times New Roman" w:hAnsi="Times New Roman" w:cs="Times New Roman"/>
          <w:i/>
          <w:sz w:val="22"/>
          <w:szCs w:val="22"/>
        </w:rPr>
        <w:t>insurer</w:t>
      </w:r>
      <w:r w:rsidR="0095256C">
        <w:rPr>
          <w:rFonts w:ascii="Times New Roman" w:hAnsi="Times New Roman" w:cs="Times New Roman"/>
          <w:i/>
          <w:sz w:val="22"/>
          <w:szCs w:val="22"/>
        </w:rPr>
        <w:t>, corporation, or health maintenance organization</w:t>
      </w:r>
      <w:r w:rsidR="0095256C" w:rsidRPr="001F5015">
        <w:rPr>
          <w:rFonts w:ascii="Times New Roman" w:hAnsi="Times New Roman" w:cs="Times New Roman"/>
          <w:i/>
          <w:sz w:val="22"/>
          <w:szCs w:val="22"/>
        </w:rPr>
        <w:t xml:space="preserve"> </w:t>
      </w:r>
      <w:r w:rsidR="001F5015" w:rsidRPr="001F5015">
        <w:rPr>
          <w:rFonts w:ascii="Times New Roman" w:hAnsi="Times New Roman" w:cs="Times New Roman"/>
          <w:i/>
          <w:sz w:val="22"/>
          <w:szCs w:val="22"/>
        </w:rPr>
        <w:t>is in compliance with this section and the Mental Health Parity and Addiction Equity Act of 2008 and its implementing and related regulations, which includes 45 CFR 146.136, 45 CFR 147.160, and 45 CFR 156.115(a)(3).</w:t>
      </w:r>
    </w:p>
    <w:p w14:paraId="012F8A1C" w14:textId="3D279482" w:rsidR="00357E69" w:rsidRPr="00532712" w:rsidRDefault="00440337" w:rsidP="00532712">
      <w:pPr>
        <w:ind w:firstLine="720"/>
        <w:rPr>
          <w:rFonts w:ascii="Times New Roman" w:hAnsi="Times New Roman" w:cs="Times New Roman"/>
          <w:i/>
          <w:sz w:val="22"/>
          <w:szCs w:val="22"/>
        </w:rPr>
      </w:pPr>
      <w:r w:rsidRPr="00440337">
        <w:rPr>
          <w:rFonts w:ascii="Times New Roman" w:hAnsi="Times New Roman" w:cs="Times New Roman"/>
          <w:i/>
          <w:sz w:val="22"/>
          <w:szCs w:val="22"/>
        </w:rPr>
        <w:t>.</w:t>
      </w:r>
    </w:p>
    <w:p w14:paraId="504315FB" w14:textId="45D951E5" w:rsidR="00357E69" w:rsidRPr="00F9360E" w:rsidRDefault="00357E69" w:rsidP="00357E69">
      <w:pPr>
        <w:rPr>
          <w:rFonts w:ascii="Times New Roman" w:hAnsi="Times New Roman" w:cs="Times New Roman"/>
          <w:sz w:val="22"/>
          <w:szCs w:val="22"/>
        </w:rPr>
      </w:pPr>
      <w:r w:rsidRPr="00440337">
        <w:rPr>
          <w:rFonts w:ascii="Times New Roman" w:hAnsi="Times New Roman" w:cs="Times New Roman"/>
          <w:strike/>
          <w:sz w:val="22"/>
          <w:szCs w:val="22"/>
        </w:rPr>
        <w:t>F.</w:t>
      </w:r>
      <w:r w:rsidRPr="00F9360E">
        <w:rPr>
          <w:rFonts w:ascii="Times New Roman" w:hAnsi="Times New Roman" w:cs="Times New Roman"/>
          <w:sz w:val="22"/>
          <w:szCs w:val="22"/>
        </w:rPr>
        <w:t xml:space="preserve"> </w:t>
      </w:r>
      <w:r w:rsidR="00532712">
        <w:rPr>
          <w:rFonts w:ascii="Times New Roman" w:hAnsi="Times New Roman" w:cs="Times New Roman"/>
          <w:i/>
          <w:sz w:val="22"/>
          <w:szCs w:val="22"/>
        </w:rPr>
        <w:t>G</w:t>
      </w:r>
      <w:r w:rsidR="00440337">
        <w:rPr>
          <w:rFonts w:ascii="Times New Roman" w:hAnsi="Times New Roman" w:cs="Times New Roman"/>
          <w:i/>
          <w:sz w:val="22"/>
          <w:szCs w:val="22"/>
        </w:rPr>
        <w:t xml:space="preserve">. </w:t>
      </w:r>
      <w:r w:rsidRPr="00F9360E">
        <w:rPr>
          <w:rFonts w:ascii="Times New Roman" w:hAnsi="Times New Roman" w:cs="Times New Roman"/>
          <w:sz w:val="22"/>
          <w:szCs w:val="22"/>
        </w:rPr>
        <w:t>The provisions of this section shall not apply in any instance in which the provisions of this section are inconsistent or in conflict with a provision of Article 6 (§ 38.2-3438 et seq.) of Chapter 34.</w:t>
      </w:r>
    </w:p>
    <w:p w14:paraId="373762A8" w14:textId="62D0A464" w:rsidR="00A81D10" w:rsidRPr="003D3B23" w:rsidRDefault="00A81D10" w:rsidP="003D3B23">
      <w:pPr>
        <w:rPr>
          <w:rFonts w:ascii="Times New Roman" w:hAnsi="Times New Roman" w:cs="Times New Roman"/>
          <w:b/>
          <w:sz w:val="22"/>
          <w:szCs w:val="22"/>
        </w:rPr>
      </w:pPr>
    </w:p>
    <w:sectPr w:rsidR="00A81D10" w:rsidRPr="003D3B23"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2460E" w14:textId="77777777" w:rsidR="003D3B23" w:rsidRDefault="003D3B23" w:rsidP="00CE5C5F">
      <w:r>
        <w:separator/>
      </w:r>
    </w:p>
  </w:endnote>
  <w:endnote w:type="continuationSeparator" w:id="0">
    <w:p w14:paraId="16C672FC" w14:textId="77777777" w:rsidR="003D3B23" w:rsidRDefault="003D3B23" w:rsidP="00CE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71468" w14:textId="77777777" w:rsidR="003D3B23" w:rsidRDefault="003D3B23" w:rsidP="00CE5C5F">
      <w:r>
        <w:separator/>
      </w:r>
    </w:p>
  </w:footnote>
  <w:footnote w:type="continuationSeparator" w:id="0">
    <w:p w14:paraId="52A13A92" w14:textId="77777777" w:rsidR="003D3B23" w:rsidRDefault="003D3B23" w:rsidP="00CE5C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D8EC5" w14:textId="77777777" w:rsidR="003D3B23" w:rsidRDefault="003D3B23" w:rsidP="00CE5C5F">
    <w:pPr>
      <w:pStyle w:val="Header"/>
      <w:jc w:val="center"/>
      <w:rPr>
        <w:rFonts w:ascii="Times New Roman" w:hAnsi="Times New Roman" w:cs="Times New Roman"/>
        <w:sz w:val="28"/>
        <w:szCs w:val="28"/>
      </w:rPr>
    </w:pPr>
    <w:r>
      <w:rPr>
        <w:rFonts w:ascii="Times New Roman" w:hAnsi="Times New Roman" w:cs="Times New Roman"/>
        <w:sz w:val="28"/>
        <w:szCs w:val="28"/>
      </w:rPr>
      <w:t>2019 SESSION</w:t>
    </w:r>
  </w:p>
  <w:p w14:paraId="0DAB1973" w14:textId="77777777" w:rsidR="003D3B23" w:rsidRPr="00CE5C5F" w:rsidRDefault="003D3B23" w:rsidP="00CE5C5F">
    <w:pPr>
      <w:pStyle w:val="Header"/>
      <w:jc w:val="right"/>
      <w:rPr>
        <w:rFonts w:ascii="Times New Roman" w:hAnsi="Times New Roman" w:cs="Times New Roman"/>
        <w:sz w:val="22"/>
        <w:szCs w:val="22"/>
      </w:rPr>
    </w:pPr>
    <w:r w:rsidRPr="00CE5C5F">
      <w:rPr>
        <w:rFonts w:ascii="Times New Roman" w:hAnsi="Times New Roman" w:cs="Times New Roman"/>
        <w:sz w:val="22"/>
        <w:szCs w:val="22"/>
      </w:rPr>
      <w:t>INTRODUCED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1457"/>
    <w:multiLevelType w:val="hybridMultilevel"/>
    <w:tmpl w:val="F25C5AE2"/>
    <w:lvl w:ilvl="0" w:tplc="11321994">
      <w:start w:val="13"/>
      <w:numFmt w:val="decimal"/>
      <w:lvlText w:val="%1"/>
      <w:lvlJc w:val="left"/>
      <w:pPr>
        <w:ind w:left="939" w:hanging="460"/>
        <w:jc w:val="right"/>
      </w:pPr>
      <w:rPr>
        <w:rFonts w:ascii="Times New Roman" w:eastAsia="Times New Roman" w:hAnsi="Times New Roman" w:cs="Times New Roman" w:hint="default"/>
        <w:b/>
        <w:bCs/>
        <w:w w:val="100"/>
        <w:sz w:val="22"/>
        <w:szCs w:val="22"/>
      </w:rPr>
    </w:lvl>
    <w:lvl w:ilvl="1" w:tplc="C6E24F94">
      <w:numFmt w:val="bullet"/>
      <w:lvlText w:val="•"/>
      <w:lvlJc w:val="left"/>
      <w:pPr>
        <w:ind w:left="1910" w:hanging="460"/>
      </w:pPr>
      <w:rPr>
        <w:rFonts w:hint="default"/>
      </w:rPr>
    </w:lvl>
    <w:lvl w:ilvl="2" w:tplc="306ABAE4">
      <w:numFmt w:val="bullet"/>
      <w:lvlText w:val="•"/>
      <w:lvlJc w:val="left"/>
      <w:pPr>
        <w:ind w:left="2880" w:hanging="460"/>
      </w:pPr>
      <w:rPr>
        <w:rFonts w:hint="default"/>
      </w:rPr>
    </w:lvl>
    <w:lvl w:ilvl="3" w:tplc="643CE2A8">
      <w:numFmt w:val="bullet"/>
      <w:lvlText w:val="•"/>
      <w:lvlJc w:val="left"/>
      <w:pPr>
        <w:ind w:left="3850" w:hanging="460"/>
      </w:pPr>
      <w:rPr>
        <w:rFonts w:hint="default"/>
      </w:rPr>
    </w:lvl>
    <w:lvl w:ilvl="4" w:tplc="DA0A353C">
      <w:numFmt w:val="bullet"/>
      <w:lvlText w:val="•"/>
      <w:lvlJc w:val="left"/>
      <w:pPr>
        <w:ind w:left="4820" w:hanging="460"/>
      </w:pPr>
      <w:rPr>
        <w:rFonts w:hint="default"/>
      </w:rPr>
    </w:lvl>
    <w:lvl w:ilvl="5" w:tplc="B4D4C2F4">
      <w:numFmt w:val="bullet"/>
      <w:lvlText w:val="•"/>
      <w:lvlJc w:val="left"/>
      <w:pPr>
        <w:ind w:left="5790" w:hanging="460"/>
      </w:pPr>
      <w:rPr>
        <w:rFonts w:hint="default"/>
      </w:rPr>
    </w:lvl>
    <w:lvl w:ilvl="6" w:tplc="91145090">
      <w:numFmt w:val="bullet"/>
      <w:lvlText w:val="•"/>
      <w:lvlJc w:val="left"/>
      <w:pPr>
        <w:ind w:left="6760" w:hanging="460"/>
      </w:pPr>
      <w:rPr>
        <w:rFonts w:hint="default"/>
      </w:rPr>
    </w:lvl>
    <w:lvl w:ilvl="7" w:tplc="25243D80">
      <w:numFmt w:val="bullet"/>
      <w:lvlText w:val="•"/>
      <w:lvlJc w:val="left"/>
      <w:pPr>
        <w:ind w:left="7730" w:hanging="460"/>
      </w:pPr>
      <w:rPr>
        <w:rFonts w:hint="default"/>
      </w:rPr>
    </w:lvl>
    <w:lvl w:ilvl="8" w:tplc="A912B9EA">
      <w:numFmt w:val="bullet"/>
      <w:lvlText w:val="•"/>
      <w:lvlJc w:val="left"/>
      <w:pPr>
        <w:ind w:left="8700" w:hanging="460"/>
      </w:pPr>
      <w:rPr>
        <w:rFonts w:hint="default"/>
      </w:rPr>
    </w:lvl>
  </w:abstractNum>
  <w:abstractNum w:abstractNumId="1">
    <w:nsid w:val="70FA6D20"/>
    <w:multiLevelType w:val="hybridMultilevel"/>
    <w:tmpl w:val="531CD4EE"/>
    <w:lvl w:ilvl="0" w:tplc="632ADB5C">
      <w:start w:val="5"/>
      <w:numFmt w:val="decimal"/>
      <w:lvlText w:val="%1"/>
      <w:lvlJc w:val="left"/>
      <w:pPr>
        <w:ind w:left="1239" w:hanging="650"/>
        <w:jc w:val="left"/>
      </w:pPr>
      <w:rPr>
        <w:rFonts w:ascii="Times New Roman" w:eastAsia="Times New Roman" w:hAnsi="Times New Roman" w:cs="Times New Roman" w:hint="default"/>
        <w:b/>
        <w:bCs/>
        <w:w w:val="100"/>
        <w:sz w:val="22"/>
        <w:szCs w:val="22"/>
      </w:rPr>
    </w:lvl>
    <w:lvl w:ilvl="1" w:tplc="1548EF68">
      <w:numFmt w:val="bullet"/>
      <w:lvlText w:val="•"/>
      <w:lvlJc w:val="left"/>
      <w:pPr>
        <w:ind w:left="2180" w:hanging="650"/>
      </w:pPr>
      <w:rPr>
        <w:rFonts w:hint="default"/>
      </w:rPr>
    </w:lvl>
    <w:lvl w:ilvl="2" w:tplc="EE667706">
      <w:numFmt w:val="bullet"/>
      <w:lvlText w:val="•"/>
      <w:lvlJc w:val="left"/>
      <w:pPr>
        <w:ind w:left="3120" w:hanging="650"/>
      </w:pPr>
      <w:rPr>
        <w:rFonts w:hint="default"/>
      </w:rPr>
    </w:lvl>
    <w:lvl w:ilvl="3" w:tplc="AE7AFBE0">
      <w:numFmt w:val="bullet"/>
      <w:lvlText w:val="•"/>
      <w:lvlJc w:val="left"/>
      <w:pPr>
        <w:ind w:left="4060" w:hanging="650"/>
      </w:pPr>
      <w:rPr>
        <w:rFonts w:hint="default"/>
      </w:rPr>
    </w:lvl>
    <w:lvl w:ilvl="4" w:tplc="505C7064">
      <w:numFmt w:val="bullet"/>
      <w:lvlText w:val="•"/>
      <w:lvlJc w:val="left"/>
      <w:pPr>
        <w:ind w:left="5000" w:hanging="650"/>
      </w:pPr>
      <w:rPr>
        <w:rFonts w:hint="default"/>
      </w:rPr>
    </w:lvl>
    <w:lvl w:ilvl="5" w:tplc="111224CE">
      <w:numFmt w:val="bullet"/>
      <w:lvlText w:val="•"/>
      <w:lvlJc w:val="left"/>
      <w:pPr>
        <w:ind w:left="5940" w:hanging="650"/>
      </w:pPr>
      <w:rPr>
        <w:rFonts w:hint="default"/>
      </w:rPr>
    </w:lvl>
    <w:lvl w:ilvl="6" w:tplc="722C761A">
      <w:numFmt w:val="bullet"/>
      <w:lvlText w:val="•"/>
      <w:lvlJc w:val="left"/>
      <w:pPr>
        <w:ind w:left="6880" w:hanging="650"/>
      </w:pPr>
      <w:rPr>
        <w:rFonts w:hint="default"/>
      </w:rPr>
    </w:lvl>
    <w:lvl w:ilvl="7" w:tplc="621420BA">
      <w:numFmt w:val="bullet"/>
      <w:lvlText w:val="•"/>
      <w:lvlJc w:val="left"/>
      <w:pPr>
        <w:ind w:left="7820" w:hanging="650"/>
      </w:pPr>
      <w:rPr>
        <w:rFonts w:hint="default"/>
      </w:rPr>
    </w:lvl>
    <w:lvl w:ilvl="8" w:tplc="CFC6628C">
      <w:numFmt w:val="bullet"/>
      <w:lvlText w:val="•"/>
      <w:lvlJc w:val="left"/>
      <w:pPr>
        <w:ind w:left="8760" w:hanging="65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5F"/>
    <w:rsid w:val="000B3C2A"/>
    <w:rsid w:val="00140DE8"/>
    <w:rsid w:val="00187487"/>
    <w:rsid w:val="001D731A"/>
    <w:rsid w:val="001E78FC"/>
    <w:rsid w:val="001F5015"/>
    <w:rsid w:val="00202113"/>
    <w:rsid w:val="00234742"/>
    <w:rsid w:val="00281CFA"/>
    <w:rsid w:val="002E7A5E"/>
    <w:rsid w:val="00331326"/>
    <w:rsid w:val="0034231E"/>
    <w:rsid w:val="0035797C"/>
    <w:rsid w:val="00357E69"/>
    <w:rsid w:val="003C65DC"/>
    <w:rsid w:val="003D3B23"/>
    <w:rsid w:val="00440337"/>
    <w:rsid w:val="00467214"/>
    <w:rsid w:val="00532712"/>
    <w:rsid w:val="005945C7"/>
    <w:rsid w:val="005E05CA"/>
    <w:rsid w:val="007333DE"/>
    <w:rsid w:val="00766B07"/>
    <w:rsid w:val="0080080F"/>
    <w:rsid w:val="0095256C"/>
    <w:rsid w:val="009E6A8F"/>
    <w:rsid w:val="00A81D10"/>
    <w:rsid w:val="00BF22BE"/>
    <w:rsid w:val="00CE5C5F"/>
    <w:rsid w:val="00D03322"/>
    <w:rsid w:val="00D15ADD"/>
    <w:rsid w:val="00D228F7"/>
    <w:rsid w:val="00E1225F"/>
    <w:rsid w:val="00E3498D"/>
    <w:rsid w:val="00E54146"/>
    <w:rsid w:val="00F9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DE8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C5F"/>
    <w:pPr>
      <w:tabs>
        <w:tab w:val="center" w:pos="4320"/>
        <w:tab w:val="right" w:pos="8640"/>
      </w:tabs>
    </w:pPr>
  </w:style>
  <w:style w:type="character" w:customStyle="1" w:styleId="HeaderChar">
    <w:name w:val="Header Char"/>
    <w:basedOn w:val="DefaultParagraphFont"/>
    <w:link w:val="Header"/>
    <w:uiPriority w:val="99"/>
    <w:rsid w:val="00CE5C5F"/>
  </w:style>
  <w:style w:type="paragraph" w:styleId="Footer">
    <w:name w:val="footer"/>
    <w:basedOn w:val="Normal"/>
    <w:link w:val="FooterChar"/>
    <w:uiPriority w:val="99"/>
    <w:unhideWhenUsed/>
    <w:rsid w:val="00CE5C5F"/>
    <w:pPr>
      <w:tabs>
        <w:tab w:val="center" w:pos="4320"/>
        <w:tab w:val="right" w:pos="8640"/>
      </w:tabs>
    </w:pPr>
  </w:style>
  <w:style w:type="character" w:customStyle="1" w:styleId="FooterChar">
    <w:name w:val="Footer Char"/>
    <w:basedOn w:val="DefaultParagraphFont"/>
    <w:link w:val="Footer"/>
    <w:uiPriority w:val="99"/>
    <w:rsid w:val="00CE5C5F"/>
  </w:style>
  <w:style w:type="paragraph" w:styleId="ListParagraph">
    <w:name w:val="List Paragraph"/>
    <w:basedOn w:val="Normal"/>
    <w:uiPriority w:val="1"/>
    <w:qFormat/>
    <w:rsid w:val="007333DE"/>
    <w:pPr>
      <w:widowControl w:val="0"/>
      <w:autoSpaceDE w:val="0"/>
      <w:autoSpaceDN w:val="0"/>
      <w:spacing w:line="220" w:lineRule="exact"/>
      <w:ind w:left="679" w:hanging="570"/>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3D3B23"/>
    <w:pPr>
      <w:widowControl w:val="0"/>
      <w:autoSpaceDE w:val="0"/>
      <w:autoSpaceDN w:val="0"/>
      <w:spacing w:line="220" w:lineRule="exact"/>
      <w:ind w:left="939" w:hanging="57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D3B23"/>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C5F"/>
    <w:pPr>
      <w:tabs>
        <w:tab w:val="center" w:pos="4320"/>
        <w:tab w:val="right" w:pos="8640"/>
      </w:tabs>
    </w:pPr>
  </w:style>
  <w:style w:type="character" w:customStyle="1" w:styleId="HeaderChar">
    <w:name w:val="Header Char"/>
    <w:basedOn w:val="DefaultParagraphFont"/>
    <w:link w:val="Header"/>
    <w:uiPriority w:val="99"/>
    <w:rsid w:val="00CE5C5F"/>
  </w:style>
  <w:style w:type="paragraph" w:styleId="Footer">
    <w:name w:val="footer"/>
    <w:basedOn w:val="Normal"/>
    <w:link w:val="FooterChar"/>
    <w:uiPriority w:val="99"/>
    <w:unhideWhenUsed/>
    <w:rsid w:val="00CE5C5F"/>
    <w:pPr>
      <w:tabs>
        <w:tab w:val="center" w:pos="4320"/>
        <w:tab w:val="right" w:pos="8640"/>
      </w:tabs>
    </w:pPr>
  </w:style>
  <w:style w:type="character" w:customStyle="1" w:styleId="FooterChar">
    <w:name w:val="Footer Char"/>
    <w:basedOn w:val="DefaultParagraphFont"/>
    <w:link w:val="Footer"/>
    <w:uiPriority w:val="99"/>
    <w:rsid w:val="00CE5C5F"/>
  </w:style>
  <w:style w:type="paragraph" w:styleId="ListParagraph">
    <w:name w:val="List Paragraph"/>
    <w:basedOn w:val="Normal"/>
    <w:uiPriority w:val="1"/>
    <w:qFormat/>
    <w:rsid w:val="007333DE"/>
    <w:pPr>
      <w:widowControl w:val="0"/>
      <w:autoSpaceDE w:val="0"/>
      <w:autoSpaceDN w:val="0"/>
      <w:spacing w:line="220" w:lineRule="exact"/>
      <w:ind w:left="679" w:hanging="570"/>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3D3B23"/>
    <w:pPr>
      <w:widowControl w:val="0"/>
      <w:autoSpaceDE w:val="0"/>
      <w:autoSpaceDN w:val="0"/>
      <w:spacing w:line="220" w:lineRule="exact"/>
      <w:ind w:left="939" w:hanging="57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D3B23"/>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2087</Words>
  <Characters>11900</Characters>
  <Application>Microsoft Macintosh Word</Application>
  <DocSecurity>0</DocSecurity>
  <Lines>99</Lines>
  <Paragraphs>27</Paragraphs>
  <ScaleCrop>false</ScaleCrop>
  <Company>Scattergood Foundation</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2018-08-31T21:28:00Z</dcterms:created>
  <dcterms:modified xsi:type="dcterms:W3CDTF">2018-08-31T21:29:00Z</dcterms:modified>
</cp:coreProperties>
</file>