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1CD8" w14:textId="2A04D50A" w:rsidR="001649F1" w:rsidRDefault="001649F1" w:rsidP="001649F1">
      <w:pPr>
        <w:jc w:val="center"/>
        <w:rPr>
          <w:rFonts w:ascii="Times" w:eastAsia="Times New Roman" w:hAnsi="Times" w:cs="Times New Roman"/>
          <w:sz w:val="22"/>
          <w:szCs w:val="22"/>
        </w:rPr>
      </w:pPr>
      <w:r>
        <w:rPr>
          <w:rFonts w:ascii="Times" w:eastAsia="Times New Roman" w:hAnsi="Times" w:cs="Times New Roman"/>
          <w:sz w:val="22"/>
          <w:szCs w:val="22"/>
        </w:rPr>
        <w:t>2019 SESSION</w:t>
      </w:r>
    </w:p>
    <w:p w14:paraId="2B086009" w14:textId="440E8E18" w:rsidR="007C2E76" w:rsidRDefault="00CC5317" w:rsidP="00CC5317">
      <w:pPr>
        <w:rPr>
          <w:rFonts w:ascii="Times" w:eastAsia="Times New Roman" w:hAnsi="Times" w:cs="Times New Roman"/>
          <w:sz w:val="22"/>
          <w:szCs w:val="22"/>
        </w:rPr>
      </w:pPr>
      <w:r>
        <w:rPr>
          <w:rFonts w:ascii="Times" w:eastAsia="Times New Roman" w:hAnsi="Times" w:cs="Times New Roman"/>
          <w:sz w:val="22"/>
          <w:szCs w:val="22"/>
        </w:rPr>
        <w:t>HOUSE BILL</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b/>
          <w:i/>
          <w:sz w:val="22"/>
          <w:szCs w:val="22"/>
        </w:rPr>
        <w:t>XXXX</w:t>
      </w:r>
    </w:p>
    <w:p w14:paraId="08D63DB9" w14:textId="77777777" w:rsidR="00CC5317" w:rsidRDefault="00CC5317" w:rsidP="00CC5317">
      <w:pPr>
        <w:rPr>
          <w:rFonts w:ascii="Times" w:eastAsia="Times New Roman" w:hAnsi="Times" w:cs="Times New Roman"/>
          <w:sz w:val="22"/>
          <w:szCs w:val="22"/>
        </w:rPr>
      </w:pPr>
    </w:p>
    <w:p w14:paraId="1711ACC4" w14:textId="26AEF1DE" w:rsidR="00CC5317" w:rsidRDefault="00CC5317" w:rsidP="00CC5317">
      <w:pPr>
        <w:rPr>
          <w:rFonts w:ascii="Times" w:eastAsia="Times New Roman" w:hAnsi="Times" w:cs="Times New Roman"/>
          <w:sz w:val="22"/>
          <w:szCs w:val="22"/>
        </w:rPr>
      </w:pPr>
      <w:proofErr w:type="gramStart"/>
      <w:r>
        <w:rPr>
          <w:rFonts w:ascii="Times" w:eastAsia="Times New Roman" w:hAnsi="Times" w:cs="Times New Roman"/>
          <w:sz w:val="22"/>
          <w:szCs w:val="22"/>
        </w:rPr>
        <w:t>AN ACT</w:t>
      </w:r>
      <w:r>
        <w:rPr>
          <w:rFonts w:ascii="Times" w:eastAsia="Times New Roman" w:hAnsi="Times" w:cs="Times New Roman"/>
          <w:sz w:val="22"/>
          <w:szCs w:val="22"/>
        </w:rPr>
        <w:tab/>
      </w:r>
      <w:r>
        <w:rPr>
          <w:rFonts w:ascii="Times" w:eastAsia="Times New Roman" w:hAnsi="Times" w:cs="Times New Roman"/>
          <w:sz w:val="22"/>
          <w:szCs w:val="22"/>
        </w:rPr>
        <w:tab/>
        <w:t>medication-assisted treatment</w:t>
      </w:r>
      <w:r w:rsidR="00991CF1">
        <w:rPr>
          <w:rFonts w:ascii="Times" w:eastAsia="Times New Roman" w:hAnsi="Times" w:cs="Times New Roman"/>
          <w:sz w:val="22"/>
          <w:szCs w:val="22"/>
        </w:rPr>
        <w:t>.</w:t>
      </w:r>
      <w:proofErr w:type="gramEnd"/>
    </w:p>
    <w:p w14:paraId="7D6E0063" w14:textId="77777777" w:rsidR="00CC5317" w:rsidRDefault="00CC5317" w:rsidP="00CC5317">
      <w:pPr>
        <w:rPr>
          <w:rFonts w:ascii="Times" w:eastAsia="Times New Roman" w:hAnsi="Times" w:cs="Times New Roman"/>
          <w:sz w:val="22"/>
          <w:szCs w:val="22"/>
        </w:rPr>
      </w:pPr>
    </w:p>
    <w:p w14:paraId="0011D5B9" w14:textId="4740C225"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SPONSORS</w:t>
      </w:r>
      <w:r>
        <w:rPr>
          <w:rFonts w:ascii="Times" w:eastAsia="Times New Roman" w:hAnsi="Times" w:cs="Times New Roman"/>
          <w:sz w:val="22"/>
          <w:szCs w:val="22"/>
        </w:rPr>
        <w:tab/>
      </w:r>
      <w:r>
        <w:rPr>
          <w:rFonts w:ascii="Times" w:eastAsia="Times New Roman" w:hAnsi="Times" w:cs="Times New Roman"/>
          <w:sz w:val="22"/>
          <w:szCs w:val="22"/>
        </w:rPr>
        <w:tab/>
        <w:t>________, _________, _________, ________, ________, _________</w:t>
      </w:r>
    </w:p>
    <w:p w14:paraId="03F07512" w14:textId="77777777" w:rsidR="00FD0294" w:rsidRDefault="00FD0294" w:rsidP="00CC5317">
      <w:pPr>
        <w:rPr>
          <w:rFonts w:ascii="Times" w:eastAsia="Times New Roman" w:hAnsi="Times" w:cs="Times New Roman"/>
          <w:sz w:val="22"/>
          <w:szCs w:val="22"/>
        </w:rPr>
      </w:pPr>
    </w:p>
    <w:p w14:paraId="3AC7F687" w14:textId="30B49EAB" w:rsidR="00FD0294" w:rsidRDefault="00FD0294" w:rsidP="00CC5317">
      <w:pPr>
        <w:rPr>
          <w:rFonts w:ascii="Times" w:eastAsia="Times New Roman" w:hAnsi="Times" w:cs="Times New Roman"/>
          <w:sz w:val="22"/>
          <w:szCs w:val="22"/>
        </w:rPr>
      </w:pPr>
      <w:r>
        <w:rPr>
          <w:rFonts w:ascii="Times" w:eastAsia="Times New Roman" w:hAnsi="Times" w:cs="Times New Roman"/>
          <w:sz w:val="22"/>
          <w:szCs w:val="22"/>
        </w:rPr>
        <w:t>COMMITTEE</w:t>
      </w:r>
      <w:r>
        <w:rPr>
          <w:rFonts w:ascii="Times" w:eastAsia="Times New Roman" w:hAnsi="Times" w:cs="Times New Roman"/>
          <w:sz w:val="22"/>
          <w:szCs w:val="22"/>
        </w:rPr>
        <w:tab/>
      </w:r>
      <w:r>
        <w:rPr>
          <w:rFonts w:ascii="Times" w:eastAsia="Times New Roman" w:hAnsi="Times" w:cs="Times New Roman"/>
          <w:sz w:val="22"/>
          <w:szCs w:val="22"/>
        </w:rPr>
        <w:tab/>
        <w:t>Health and Human Services</w:t>
      </w:r>
    </w:p>
    <w:p w14:paraId="2189FE81" w14:textId="0F134E1A" w:rsidR="007C2E76" w:rsidRDefault="007C2E76" w:rsidP="00203B63">
      <w:pPr>
        <w:jc w:val="center"/>
        <w:rPr>
          <w:rFonts w:ascii="Times" w:eastAsia="Times New Roman" w:hAnsi="Times" w:cs="Times New Roman"/>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0288" behindDoc="0" locked="0" layoutInCell="1" allowOverlap="1" wp14:anchorId="294A2041" wp14:editId="49B88DCF">
                <wp:simplePos x="0" y="0"/>
                <wp:positionH relativeFrom="column">
                  <wp:posOffset>-114300</wp:posOffset>
                </wp:positionH>
                <wp:positionV relativeFrom="paragraph">
                  <wp:posOffset>67310</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5.3pt" to="423.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" strokecolor="black [3213]" strokeweight="1pt">
                <v:shadow on="t" opacity="24903f" mv:blur="40000f" origin=",.5" offset="0,20000emu"/>
              </v:line>
            </w:pict>
          </mc:Fallback>
        </mc:AlternateContent>
      </w:r>
    </w:p>
    <w:p w14:paraId="72A80552" w14:textId="77777777" w:rsidR="00203B63" w:rsidRDefault="00203B63" w:rsidP="00203B63">
      <w:pPr>
        <w:jc w:val="center"/>
        <w:rPr>
          <w:rFonts w:ascii="Times" w:eastAsia="Times New Roman" w:hAnsi="Times" w:cs="Times New Roman"/>
          <w:sz w:val="22"/>
          <w:szCs w:val="22"/>
        </w:rPr>
      </w:pPr>
    </w:p>
    <w:p w14:paraId="7F018350" w14:textId="65830AAC" w:rsidR="00E022B0" w:rsidRDefault="00E022B0" w:rsidP="008A20D4">
      <w:pPr>
        <w:jc w:val="center"/>
        <w:rPr>
          <w:rFonts w:ascii="Times" w:eastAsia="Times New Roman" w:hAnsi="Times" w:cs="Times New Roman"/>
          <w:sz w:val="22"/>
          <w:szCs w:val="22"/>
        </w:rPr>
      </w:pPr>
      <w:r>
        <w:rPr>
          <w:rFonts w:ascii="Times" w:eastAsia="Times New Roman" w:hAnsi="Times" w:cs="Times New Roman"/>
          <w:sz w:val="22"/>
          <w:szCs w:val="22"/>
        </w:rPr>
        <w:t>ANALYSIS</w:t>
      </w:r>
    </w:p>
    <w:p w14:paraId="70CA4079" w14:textId="5CB4FBFF" w:rsidR="00E022B0" w:rsidRPr="00E022B0" w:rsidRDefault="00A0241D" w:rsidP="00E022B0">
      <w:pPr>
        <w:rPr>
          <w:rFonts w:ascii="Times" w:eastAsia="Times New Roman" w:hAnsi="Times" w:cs="Times New Roman"/>
          <w:sz w:val="22"/>
          <w:szCs w:val="22"/>
        </w:rPr>
      </w:pPr>
      <w:r>
        <w:rPr>
          <w:rFonts w:ascii="Times" w:eastAsia="Times New Roman" w:hAnsi="Times" w:cs="Times New Roman"/>
          <w:sz w:val="22"/>
          <w:szCs w:val="22"/>
        </w:rPr>
        <w:tab/>
        <w:t>This bill s</w:t>
      </w:r>
      <w:r w:rsidR="00203A8E">
        <w:rPr>
          <w:rFonts w:ascii="Times" w:eastAsia="Times New Roman" w:hAnsi="Times" w:cs="Times New Roman"/>
          <w:sz w:val="22"/>
          <w:szCs w:val="22"/>
        </w:rPr>
        <w:t>pecifies insurance requirements for medications to treat substance use disorder</w:t>
      </w:r>
      <w:r w:rsidR="00CC153C">
        <w:rPr>
          <w:rFonts w:ascii="Times" w:eastAsia="Times New Roman" w:hAnsi="Times" w:cs="Times New Roman"/>
          <w:sz w:val="22"/>
          <w:szCs w:val="22"/>
        </w:rPr>
        <w:t>.</w:t>
      </w:r>
    </w:p>
    <w:p w14:paraId="78179769" w14:textId="77777777" w:rsidR="00E022B0" w:rsidRDefault="00E022B0" w:rsidP="008A793D">
      <w:pPr>
        <w:rPr>
          <w:rFonts w:ascii="Times" w:eastAsia="Times New Roman" w:hAnsi="Times" w:cs="Times New Roman"/>
          <w:sz w:val="20"/>
          <w:szCs w:val="20"/>
        </w:rPr>
      </w:pPr>
    </w:p>
    <w:p w14:paraId="6FF3BA5A" w14:textId="4E749B42" w:rsidR="00E022B0" w:rsidRDefault="00E022B0" w:rsidP="008A793D">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A750B04" wp14:editId="1F6BA0B8">
                <wp:simplePos x="0" y="0"/>
                <wp:positionH relativeFrom="column">
                  <wp:posOffset>0</wp:posOffset>
                </wp:positionH>
                <wp:positionV relativeFrom="paragraph">
                  <wp:posOffset>114300</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58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pt" to="414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" strokecolor="black [3213]" strokeweight="1.25pt">
                <v:stroke dashstyle="3 1"/>
                <v:shadow on="t" opacity="24903f" mv:blur="40000f" origin=",.5" offset="0,20000emu"/>
              </v:line>
            </w:pict>
          </mc:Fallback>
        </mc:AlternateContent>
      </w:r>
    </w:p>
    <w:p w14:paraId="7441096D" w14:textId="77777777" w:rsidR="00E022B0" w:rsidRDefault="00E022B0" w:rsidP="008A793D">
      <w:pPr>
        <w:rPr>
          <w:rFonts w:ascii="Times" w:eastAsia="Times New Roman" w:hAnsi="Times" w:cs="Times New Roman"/>
          <w:sz w:val="20"/>
          <w:szCs w:val="20"/>
        </w:rPr>
      </w:pPr>
    </w:p>
    <w:p w14:paraId="6C35D7E8" w14:textId="18A9C5C7"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Explanation: </w:t>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added to current law appears in </w:t>
      </w:r>
      <w:r w:rsidRPr="008A793D">
        <w:rPr>
          <w:rFonts w:ascii="Times" w:eastAsia="Times New Roman" w:hAnsi="Times" w:cs="Times New Roman"/>
          <w:b/>
          <w:i/>
          <w:sz w:val="22"/>
          <w:szCs w:val="22"/>
        </w:rPr>
        <w:t>bold italics</w:t>
      </w:r>
      <w:r w:rsidRPr="008A793D">
        <w:rPr>
          <w:rFonts w:ascii="Times" w:eastAsia="Times New Roman" w:hAnsi="Times" w:cs="Times New Roman"/>
          <w:sz w:val="22"/>
          <w:szCs w:val="22"/>
        </w:rPr>
        <w:t xml:space="preserve">. </w:t>
      </w:r>
    </w:p>
    <w:p w14:paraId="2E36F063" w14:textId="77777777" w:rsidR="008A793D" w:rsidRPr="00E022B0" w:rsidRDefault="008A793D" w:rsidP="008A793D">
      <w:pPr>
        <w:ind w:left="720" w:firstLine="720"/>
        <w:rPr>
          <w:rFonts w:ascii="Times" w:eastAsia="Times New Roman" w:hAnsi="Times" w:cs="Times New Roman"/>
          <w:sz w:val="22"/>
          <w:szCs w:val="22"/>
        </w:rPr>
      </w:pPr>
      <w:r w:rsidRPr="008A793D">
        <w:rPr>
          <w:rFonts w:ascii="Times" w:eastAsia="Times New Roman" w:hAnsi="Times" w:cs="Times New Roman"/>
          <w:sz w:val="22"/>
          <w:szCs w:val="22"/>
        </w:rPr>
        <w:t xml:space="preserve">Matter removed from current law appears [in brackets and </w:t>
      </w:r>
      <w:proofErr w:type="spellStart"/>
      <w:r w:rsidRPr="008A793D">
        <w:rPr>
          <w:rFonts w:ascii="Times" w:eastAsia="Times New Roman" w:hAnsi="Times" w:cs="Times New Roman"/>
          <w:strike/>
          <w:sz w:val="22"/>
          <w:szCs w:val="22"/>
        </w:rPr>
        <w:t>struckthrough</w:t>
      </w:r>
      <w:proofErr w:type="spellEnd"/>
      <w:r w:rsidRPr="008A793D">
        <w:rPr>
          <w:rFonts w:ascii="Times" w:eastAsia="Times New Roman" w:hAnsi="Times" w:cs="Times New Roman"/>
          <w:sz w:val="22"/>
          <w:szCs w:val="22"/>
        </w:rPr>
        <w:t>.]</w:t>
      </w:r>
    </w:p>
    <w:p w14:paraId="7924CC64" w14:textId="44152D2C"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 </w:t>
      </w:r>
      <w:r w:rsidRPr="00E022B0">
        <w:rPr>
          <w:rFonts w:ascii="Times" w:eastAsia="Times New Roman" w:hAnsi="Times" w:cs="Times New Roman"/>
          <w:sz w:val="22"/>
          <w:szCs w:val="22"/>
        </w:rPr>
        <w:tab/>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which is either (a) all new or (b) repealed and reenacted appears in </w:t>
      </w:r>
    </w:p>
    <w:p w14:paraId="1A41DFDD" w14:textId="13C21B9B" w:rsidR="008A793D" w:rsidRPr="008A793D" w:rsidRDefault="008A793D" w:rsidP="008A793D">
      <w:pPr>
        <w:rPr>
          <w:rFonts w:ascii="Times" w:eastAsia="Times New Roman" w:hAnsi="Times" w:cs="Times New Roman"/>
          <w:sz w:val="22"/>
          <w:szCs w:val="22"/>
        </w:rPr>
      </w:pPr>
      <w:proofErr w:type="gramStart"/>
      <w:r w:rsidRPr="008A793D">
        <w:rPr>
          <w:rFonts w:ascii="Times" w:eastAsia="Times New Roman" w:hAnsi="Times" w:cs="Times New Roman"/>
          <w:sz w:val="22"/>
          <w:szCs w:val="22"/>
        </w:rPr>
        <w:t>regular</w:t>
      </w:r>
      <w:proofErr w:type="gramEnd"/>
      <w:r w:rsidRPr="008A793D">
        <w:rPr>
          <w:rFonts w:ascii="Times" w:eastAsia="Times New Roman" w:hAnsi="Times" w:cs="Times New Roman"/>
          <w:sz w:val="22"/>
          <w:szCs w:val="22"/>
        </w:rPr>
        <w:t xml:space="preserve"> type.</w:t>
      </w:r>
    </w:p>
    <w:p w14:paraId="24784268" w14:textId="77777777" w:rsidR="00202113" w:rsidRDefault="00202113">
      <w:pPr>
        <w:rPr>
          <w:rFonts w:ascii="Times" w:hAnsi="Times"/>
          <w:sz w:val="22"/>
          <w:szCs w:val="22"/>
        </w:rPr>
      </w:pPr>
    </w:p>
    <w:p w14:paraId="34984B5A" w14:textId="77777777" w:rsidR="00D14E4F" w:rsidRDefault="00D14E4F">
      <w:pPr>
        <w:rPr>
          <w:rFonts w:ascii="Times" w:hAnsi="Times"/>
          <w:sz w:val="22"/>
          <w:szCs w:val="22"/>
        </w:rPr>
      </w:pPr>
    </w:p>
    <w:p w14:paraId="518F7EAE" w14:textId="4F4F1AF6" w:rsidR="00FB6E28" w:rsidRDefault="00FB6E28">
      <w:pPr>
        <w:rPr>
          <w:rFonts w:ascii="Times" w:hAnsi="Times"/>
          <w:sz w:val="22"/>
          <w:szCs w:val="22"/>
        </w:rPr>
      </w:pPr>
      <w:r>
        <w:rPr>
          <w:rFonts w:ascii="Times" w:hAnsi="Times"/>
          <w:sz w:val="22"/>
          <w:szCs w:val="22"/>
        </w:rPr>
        <w:br w:type="page"/>
      </w:r>
    </w:p>
    <w:p w14:paraId="28CA27A2" w14:textId="77777777" w:rsidR="00D14E4F" w:rsidRDefault="00D14E4F">
      <w:pPr>
        <w:rPr>
          <w:rFonts w:ascii="Times" w:hAnsi="Times"/>
          <w:sz w:val="22"/>
          <w:szCs w:val="22"/>
        </w:rPr>
      </w:pPr>
    </w:p>
    <w:p w14:paraId="08FBC1E4" w14:textId="77777777" w:rsidR="00D14E4F" w:rsidRDefault="00D14E4F" w:rsidP="00D14E4F">
      <w:pPr>
        <w:jc w:val="center"/>
        <w:rPr>
          <w:rFonts w:ascii="Times" w:hAnsi="Times"/>
          <w:sz w:val="22"/>
          <w:szCs w:val="22"/>
        </w:rPr>
      </w:pPr>
    </w:p>
    <w:p w14:paraId="3D49F1CA" w14:textId="77777777" w:rsidR="00D14E4F" w:rsidRPr="00664554" w:rsidRDefault="00D14E4F" w:rsidP="00D14E4F">
      <w:pPr>
        <w:jc w:val="center"/>
        <w:rPr>
          <w:rFonts w:ascii="Times" w:eastAsia="Times New Roman" w:hAnsi="Times" w:cs="Times New Roman"/>
          <w:sz w:val="22"/>
          <w:szCs w:val="22"/>
        </w:rPr>
      </w:pPr>
      <w:r w:rsidRPr="00664554">
        <w:rPr>
          <w:rFonts w:ascii="Times" w:eastAsia="Times New Roman" w:hAnsi="Times" w:cs="Times New Roman"/>
          <w:sz w:val="22"/>
          <w:szCs w:val="22"/>
        </w:rPr>
        <w:t>STATE OF NEW HAMPSHIRE</w:t>
      </w:r>
    </w:p>
    <w:p w14:paraId="58CDA16E" w14:textId="77777777" w:rsidR="00707789" w:rsidRPr="00664554" w:rsidRDefault="00707789" w:rsidP="00707789">
      <w:pPr>
        <w:jc w:val="center"/>
        <w:rPr>
          <w:rFonts w:ascii="Times" w:eastAsia="Times New Roman" w:hAnsi="Times" w:cs="Times New Roman"/>
          <w:i/>
          <w:sz w:val="22"/>
          <w:szCs w:val="22"/>
        </w:rPr>
      </w:pPr>
      <w:r w:rsidRPr="00664554">
        <w:rPr>
          <w:rFonts w:ascii="Times" w:eastAsia="Times New Roman" w:hAnsi="Times" w:cs="Times New Roman"/>
          <w:i/>
          <w:sz w:val="22"/>
          <w:szCs w:val="22"/>
        </w:rPr>
        <w:t>In the Year of Our Lord Two Thousand Nineteen</w:t>
      </w:r>
    </w:p>
    <w:p w14:paraId="63B6EB00" w14:textId="77777777" w:rsidR="00707789" w:rsidRPr="00664554" w:rsidRDefault="00707789" w:rsidP="00707789">
      <w:pPr>
        <w:rPr>
          <w:rFonts w:ascii="Times" w:eastAsia="Times New Roman" w:hAnsi="Times" w:cs="Times New Roman"/>
          <w:sz w:val="22"/>
          <w:szCs w:val="22"/>
        </w:rPr>
      </w:pPr>
      <w:r w:rsidRPr="00664554">
        <w:rPr>
          <w:rFonts w:ascii="Times" w:eastAsia="Times New Roman" w:hAnsi="Times" w:cs="Times New Roman"/>
          <w:sz w:val="22"/>
          <w:szCs w:val="22"/>
        </w:rPr>
        <w:t>AN ACT</w:t>
      </w:r>
      <w:r w:rsidRPr="00664554">
        <w:rPr>
          <w:rFonts w:ascii="Times" w:eastAsia="Times New Roman" w:hAnsi="Times" w:cs="Times New Roman"/>
          <w:sz w:val="22"/>
          <w:szCs w:val="22"/>
        </w:rPr>
        <w:tab/>
        <w:t>relative to mental health and substance use disorder insurance coverage</w:t>
      </w:r>
    </w:p>
    <w:p w14:paraId="7B624A5E" w14:textId="77777777" w:rsidR="00707789" w:rsidRPr="00664554" w:rsidRDefault="00707789" w:rsidP="00707789">
      <w:pPr>
        <w:rPr>
          <w:rFonts w:ascii="Times" w:eastAsia="Times New Roman" w:hAnsi="Times" w:cs="Times New Roman"/>
          <w:i/>
          <w:sz w:val="22"/>
          <w:szCs w:val="22"/>
        </w:rPr>
      </w:pPr>
      <w:r w:rsidRPr="00664554">
        <w:rPr>
          <w:rFonts w:ascii="Times" w:eastAsia="Times New Roman" w:hAnsi="Times" w:cs="Times New Roman"/>
          <w:i/>
          <w:sz w:val="22"/>
          <w:szCs w:val="22"/>
        </w:rPr>
        <w:t>Be it Enacted by the Senate and House of Representatives in General Court convened:</w:t>
      </w:r>
    </w:p>
    <w:p w14:paraId="04CC0385" w14:textId="77777777" w:rsidR="00707789" w:rsidRPr="00664554" w:rsidRDefault="00707789" w:rsidP="00707789">
      <w:pPr>
        <w:rPr>
          <w:rFonts w:ascii="Times" w:eastAsia="Times New Roman" w:hAnsi="Times" w:cs="Times New Roman"/>
          <w:sz w:val="22"/>
          <w:szCs w:val="22"/>
        </w:rPr>
      </w:pPr>
    </w:p>
    <w:p w14:paraId="551663A4" w14:textId="484055B7" w:rsidR="00664554" w:rsidRDefault="003510FC" w:rsidP="00664554">
      <w:pPr>
        <w:rPr>
          <w:rFonts w:ascii="Times" w:eastAsia="Times New Roman" w:hAnsi="Times" w:cs="Times New Roman"/>
          <w:color w:val="000000"/>
          <w:sz w:val="22"/>
          <w:szCs w:val="22"/>
        </w:rPr>
      </w:pPr>
      <w:r>
        <w:rPr>
          <w:rFonts w:ascii="Times" w:eastAsia="Times New Roman" w:hAnsi="Times" w:cs="Times New Roman"/>
          <w:color w:val="000000"/>
          <w:sz w:val="22"/>
          <w:szCs w:val="22"/>
        </w:rPr>
        <w:t>1</w:t>
      </w:r>
      <w:r w:rsidR="00664554">
        <w:rPr>
          <w:rFonts w:ascii="Times" w:eastAsia="Times New Roman" w:hAnsi="Times" w:cs="Times New Roman"/>
          <w:color w:val="000000"/>
          <w:sz w:val="22"/>
          <w:szCs w:val="22"/>
        </w:rPr>
        <w:t xml:space="preserve">. Substance use disorder coverage; Amend </w:t>
      </w:r>
      <w:r w:rsidR="00664554" w:rsidRPr="00664554">
        <w:rPr>
          <w:rFonts w:ascii="Times" w:eastAsia="Times New Roman" w:hAnsi="Times" w:cs="Times New Roman"/>
          <w:color w:val="000000"/>
          <w:sz w:val="22"/>
          <w:szCs w:val="22"/>
        </w:rPr>
        <w:t>420-J</w:t>
      </w:r>
      <w:proofErr w:type="gramStart"/>
      <w:r w:rsidR="00664554" w:rsidRPr="00664554">
        <w:rPr>
          <w:rFonts w:ascii="Times" w:eastAsia="Times New Roman" w:hAnsi="Times" w:cs="Times New Roman"/>
          <w:color w:val="000000"/>
          <w:sz w:val="22"/>
          <w:szCs w:val="22"/>
        </w:rPr>
        <w:t>:18</w:t>
      </w:r>
      <w:proofErr w:type="gramEnd"/>
      <w:r w:rsidR="00664554">
        <w:rPr>
          <w:rFonts w:ascii="Times" w:eastAsia="Times New Roman" w:hAnsi="Times" w:cs="Times New Roman"/>
          <w:color w:val="000000"/>
          <w:sz w:val="22"/>
          <w:szCs w:val="22"/>
        </w:rPr>
        <w:t xml:space="preserve"> to read as follows:</w:t>
      </w:r>
    </w:p>
    <w:p w14:paraId="02490FE0" w14:textId="6CBB59D7" w:rsidR="00664554" w:rsidRDefault="00664554" w:rsidP="00664554">
      <w:pPr>
        <w:rPr>
          <w:rFonts w:ascii="Times" w:eastAsia="Times New Roman" w:hAnsi="Times" w:cs="Times New Roman"/>
          <w:i/>
          <w:color w:val="000000"/>
          <w:sz w:val="22"/>
          <w:szCs w:val="22"/>
        </w:rPr>
      </w:pPr>
      <w:r w:rsidRPr="00664554">
        <w:rPr>
          <w:rFonts w:ascii="Times" w:eastAsia="Times New Roman" w:hAnsi="Times" w:cs="Times New Roman"/>
          <w:color w:val="000000"/>
          <w:sz w:val="22"/>
          <w:szCs w:val="22"/>
        </w:rPr>
        <w:t>420-J</w:t>
      </w:r>
      <w:proofErr w:type="gramStart"/>
      <w:r w:rsidRPr="00664554">
        <w:rPr>
          <w:rFonts w:ascii="Times" w:eastAsia="Times New Roman" w:hAnsi="Times" w:cs="Times New Roman"/>
          <w:color w:val="000000"/>
          <w:sz w:val="22"/>
          <w:szCs w:val="22"/>
        </w:rPr>
        <w:t>:18</w:t>
      </w:r>
      <w:proofErr w:type="gramEnd"/>
      <w:r w:rsidRPr="00664554">
        <w:rPr>
          <w:rFonts w:ascii="Times" w:eastAsia="Times New Roman" w:hAnsi="Times" w:cs="Times New Roman"/>
          <w:color w:val="000000"/>
          <w:sz w:val="22"/>
          <w:szCs w:val="22"/>
        </w:rPr>
        <w:t xml:space="preserve"> Authorization for Medication-Assisted Treatment. – Whenever substance use disorder services are a covered benefit under a health benefit plan subject to this chapter, a health carrier </w:t>
      </w:r>
      <w:r w:rsidRPr="00664554">
        <w:rPr>
          <w:rFonts w:ascii="Times" w:eastAsia="Times New Roman" w:hAnsi="Times" w:cs="Times New Roman"/>
          <w:strike/>
          <w:color w:val="000000"/>
          <w:sz w:val="22"/>
          <w:szCs w:val="22"/>
        </w:rPr>
        <w:t>that has authorized or otherwise approved medication-assisted treatment for such services shall not require a renewal of such authorization more frequently than once every 12 months.</w:t>
      </w:r>
      <w:r>
        <w:rPr>
          <w:rFonts w:ascii="Times" w:eastAsia="Times New Roman" w:hAnsi="Times" w:cs="Times New Roman"/>
          <w:color w:val="000000"/>
          <w:sz w:val="22"/>
          <w:szCs w:val="22"/>
        </w:rPr>
        <w:t xml:space="preserve"> </w:t>
      </w:r>
      <w:proofErr w:type="gramStart"/>
      <w:r w:rsidRPr="007C14F0">
        <w:rPr>
          <w:rFonts w:ascii="Times" w:eastAsia="Times New Roman" w:hAnsi="Times" w:cs="Times New Roman"/>
          <w:b/>
          <w:i/>
          <w:color w:val="000000"/>
          <w:sz w:val="22"/>
          <w:szCs w:val="22"/>
        </w:rPr>
        <w:t>shall</w:t>
      </w:r>
      <w:proofErr w:type="gramEnd"/>
      <w:r w:rsidRPr="007C14F0">
        <w:rPr>
          <w:rFonts w:ascii="Times" w:eastAsia="Times New Roman" w:hAnsi="Times" w:cs="Times New Roman"/>
          <w:b/>
          <w:i/>
          <w:color w:val="000000"/>
          <w:sz w:val="22"/>
          <w:szCs w:val="22"/>
        </w:rPr>
        <w:t>:</w:t>
      </w:r>
    </w:p>
    <w:p w14:paraId="6A726CA3" w14:textId="5B657ED3" w:rsidR="00664554" w:rsidRPr="0035721F" w:rsidRDefault="00664554" w:rsidP="00664554">
      <w:pPr>
        <w:rPr>
          <w:rFonts w:ascii="Times" w:eastAsia="Times New Roman" w:hAnsi="Times" w:cs="Times New Roman"/>
          <w:b/>
          <w:i/>
          <w:color w:val="000000"/>
          <w:sz w:val="22"/>
          <w:szCs w:val="22"/>
        </w:rPr>
      </w:pPr>
      <w:r>
        <w:rPr>
          <w:rFonts w:ascii="Times" w:eastAsia="Times New Roman" w:hAnsi="Times" w:cs="Times New Roman"/>
          <w:i/>
          <w:color w:val="000000"/>
          <w:sz w:val="22"/>
          <w:szCs w:val="22"/>
        </w:rPr>
        <w:tab/>
      </w:r>
      <w:r w:rsidRPr="0035721F">
        <w:rPr>
          <w:rFonts w:ascii="Times" w:eastAsia="Times New Roman" w:hAnsi="Times" w:cs="Times New Roman"/>
          <w:b/>
          <w:i/>
          <w:color w:val="000000"/>
          <w:sz w:val="22"/>
          <w:szCs w:val="22"/>
        </w:rPr>
        <w:t>(a) Not impose any prior authorization requirements on any prescription medication approved by the federal Food and Drug Administration (FDA) for the treatment of substance use disorders.</w:t>
      </w:r>
    </w:p>
    <w:p w14:paraId="5FBF5079" w14:textId="5BC6F8A6" w:rsidR="00664554" w:rsidRPr="0035721F" w:rsidRDefault="00664554" w:rsidP="00664554">
      <w:pPr>
        <w:rPr>
          <w:rFonts w:ascii="Times" w:eastAsia="Times New Roman" w:hAnsi="Times" w:cs="Times New Roman"/>
          <w:b/>
          <w:i/>
          <w:color w:val="000000"/>
          <w:sz w:val="22"/>
          <w:szCs w:val="22"/>
        </w:rPr>
      </w:pPr>
      <w:r w:rsidRPr="0035721F">
        <w:rPr>
          <w:rFonts w:ascii="Times" w:eastAsia="Times New Roman" w:hAnsi="Times" w:cs="Times New Roman"/>
          <w:b/>
          <w:i/>
          <w:color w:val="000000"/>
          <w:sz w:val="22"/>
          <w:szCs w:val="22"/>
        </w:rPr>
        <w:tab/>
        <w:t>(b) Not impose any step therapy requirements before the health carrier will authorize coverage for a prescription medication approved by the FDA for the treatment of substance use disorders.</w:t>
      </w:r>
    </w:p>
    <w:p w14:paraId="7B3DE1E0" w14:textId="15159E4B" w:rsidR="00664554" w:rsidRPr="0035721F" w:rsidRDefault="00664554" w:rsidP="00664554">
      <w:pPr>
        <w:rPr>
          <w:rFonts w:ascii="Times" w:eastAsia="Times New Roman" w:hAnsi="Times" w:cs="Times New Roman"/>
          <w:b/>
          <w:i/>
          <w:color w:val="000000"/>
          <w:sz w:val="22"/>
          <w:szCs w:val="22"/>
        </w:rPr>
      </w:pPr>
      <w:r w:rsidRPr="0035721F">
        <w:rPr>
          <w:rFonts w:ascii="Times" w:eastAsia="Times New Roman" w:hAnsi="Times" w:cs="Times New Roman"/>
          <w:b/>
          <w:i/>
          <w:color w:val="000000"/>
          <w:sz w:val="22"/>
          <w:szCs w:val="22"/>
        </w:rPr>
        <w:tab/>
        <w:t>(c) Place all prescription medications approved by the FDA for the treatment of substance use disorders on the lowest tier of the drug formulary developed and maintained by the health carrier.</w:t>
      </w:r>
    </w:p>
    <w:p w14:paraId="79665F69" w14:textId="7117D6C9" w:rsidR="00664554" w:rsidRPr="0035721F" w:rsidRDefault="00664554" w:rsidP="00664554">
      <w:pPr>
        <w:rPr>
          <w:rFonts w:ascii="Times" w:eastAsia="Times New Roman" w:hAnsi="Times" w:cs="Times New Roman"/>
          <w:b/>
          <w:i/>
          <w:color w:val="000000"/>
          <w:sz w:val="22"/>
          <w:szCs w:val="22"/>
        </w:rPr>
      </w:pPr>
      <w:r w:rsidRPr="0035721F">
        <w:rPr>
          <w:rFonts w:ascii="Times" w:eastAsia="Times New Roman" w:hAnsi="Times" w:cs="Times New Roman"/>
          <w:b/>
          <w:i/>
          <w:color w:val="000000"/>
          <w:sz w:val="22"/>
          <w:szCs w:val="22"/>
        </w:rPr>
        <w:tab/>
        <w:t>(d) Not exclude coverage for any prescription medication approved by the FDA for the treatment of substance use disorders and any associated counseling or wraparound services on the grounds that such medications and services were court ordered.</w:t>
      </w:r>
    </w:p>
    <w:p w14:paraId="7D0AD3FF" w14:textId="77777777" w:rsidR="006A3AA5" w:rsidRPr="0035721F" w:rsidRDefault="006A3AA5" w:rsidP="00664554">
      <w:pPr>
        <w:rPr>
          <w:rFonts w:ascii="Times" w:eastAsia="Times New Roman" w:hAnsi="Times" w:cs="Times New Roman"/>
          <w:b/>
          <w:color w:val="000000"/>
          <w:sz w:val="22"/>
          <w:szCs w:val="22"/>
        </w:rPr>
      </w:pPr>
    </w:p>
    <w:p w14:paraId="2373CA82" w14:textId="152EDFD0" w:rsidR="006A3AA5" w:rsidRPr="006A3AA5" w:rsidRDefault="003510FC" w:rsidP="00664554">
      <w:pPr>
        <w:rPr>
          <w:rFonts w:ascii="Times" w:eastAsia="Times New Roman" w:hAnsi="Times" w:cs="Times New Roman"/>
          <w:color w:val="000000"/>
          <w:sz w:val="22"/>
          <w:szCs w:val="22"/>
        </w:rPr>
      </w:pPr>
      <w:r>
        <w:rPr>
          <w:rFonts w:ascii="Times" w:eastAsia="Times New Roman" w:hAnsi="Times" w:cs="Times New Roman"/>
          <w:color w:val="000000"/>
          <w:sz w:val="22"/>
          <w:szCs w:val="22"/>
        </w:rPr>
        <w:t>2</w:t>
      </w:r>
      <w:r w:rsidR="006A3AA5">
        <w:rPr>
          <w:rFonts w:ascii="Times" w:eastAsia="Times New Roman" w:hAnsi="Times" w:cs="Times New Roman"/>
          <w:color w:val="000000"/>
          <w:sz w:val="22"/>
          <w:szCs w:val="22"/>
        </w:rPr>
        <w:t>. Effective Date. This act shall take effect 60 days after its passage.</w:t>
      </w:r>
      <w:r w:rsidR="004406BF">
        <w:rPr>
          <w:rFonts w:ascii="Times" w:eastAsia="Times New Roman" w:hAnsi="Times" w:cs="Times New Roman"/>
          <w:color w:val="000000"/>
          <w:sz w:val="22"/>
          <w:szCs w:val="22"/>
        </w:rPr>
        <w:t xml:space="preserve"> </w:t>
      </w:r>
    </w:p>
    <w:p w14:paraId="3A5A7B48" w14:textId="3C38444F" w:rsidR="001E7D8F" w:rsidRPr="00664554" w:rsidRDefault="001E7D8F" w:rsidP="00707789">
      <w:pPr>
        <w:rPr>
          <w:rFonts w:ascii="Times" w:eastAsia="Times New Roman" w:hAnsi="Times" w:cs="Times New Roman"/>
          <w:color w:val="000000"/>
          <w:sz w:val="22"/>
          <w:szCs w:val="22"/>
        </w:rPr>
      </w:pPr>
    </w:p>
    <w:p w14:paraId="6346C941" w14:textId="77777777" w:rsidR="00707789" w:rsidRPr="00664554" w:rsidRDefault="00707789" w:rsidP="00707789">
      <w:pPr>
        <w:rPr>
          <w:rFonts w:ascii="Times" w:eastAsia="Times New Roman" w:hAnsi="Times" w:cs="Times New Roman"/>
          <w:color w:val="000000"/>
          <w:sz w:val="22"/>
          <w:szCs w:val="22"/>
        </w:rPr>
      </w:pPr>
    </w:p>
    <w:p w14:paraId="2DA3A9F1" w14:textId="77777777" w:rsidR="00707789" w:rsidRPr="00664554" w:rsidRDefault="00707789" w:rsidP="00707789">
      <w:pPr>
        <w:rPr>
          <w:rFonts w:ascii="Times" w:eastAsia="Times New Roman" w:hAnsi="Times" w:cs="Times New Roman"/>
          <w:sz w:val="22"/>
          <w:szCs w:val="22"/>
        </w:rPr>
      </w:pPr>
    </w:p>
    <w:p w14:paraId="7ABB4888" w14:textId="77777777" w:rsidR="00707789" w:rsidRPr="00664554" w:rsidRDefault="00707789" w:rsidP="00707789">
      <w:pPr>
        <w:rPr>
          <w:rFonts w:ascii="Times" w:eastAsia="Times New Roman" w:hAnsi="Times" w:cs="Times New Roman"/>
          <w:sz w:val="22"/>
          <w:szCs w:val="22"/>
        </w:rPr>
      </w:pPr>
    </w:p>
    <w:p w14:paraId="7DDA7C45" w14:textId="77777777" w:rsidR="00D14E4F" w:rsidRPr="00664554" w:rsidRDefault="00D14E4F">
      <w:pPr>
        <w:rPr>
          <w:rFonts w:ascii="Times" w:hAnsi="Times"/>
          <w:sz w:val="22"/>
          <w:szCs w:val="22"/>
        </w:rPr>
      </w:pPr>
      <w:bookmarkStart w:id="0" w:name="_GoBack"/>
      <w:bookmarkEnd w:id="0"/>
    </w:p>
    <w:sectPr w:rsidR="00D14E4F" w:rsidRPr="00664554" w:rsidSect="0020211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0C6F9" w14:textId="77777777" w:rsidR="009D78DB" w:rsidRDefault="009D78DB" w:rsidP="00E64F21">
      <w:r>
        <w:separator/>
      </w:r>
    </w:p>
  </w:endnote>
  <w:endnote w:type="continuationSeparator" w:id="0">
    <w:p w14:paraId="6FD363A0" w14:textId="77777777" w:rsidR="009D78DB" w:rsidRDefault="009D78DB" w:rsidP="00E6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2B3C" w14:textId="77777777" w:rsidR="009D78DB" w:rsidRDefault="009D78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AEFE" w14:textId="77777777" w:rsidR="009D78DB" w:rsidRDefault="009D78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4E701" w14:textId="77777777" w:rsidR="009D78DB" w:rsidRDefault="009D78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F3142" w14:textId="77777777" w:rsidR="009D78DB" w:rsidRDefault="009D78DB" w:rsidP="00E64F21">
      <w:r>
        <w:separator/>
      </w:r>
    </w:p>
  </w:footnote>
  <w:footnote w:type="continuationSeparator" w:id="0">
    <w:p w14:paraId="7FA35BA2" w14:textId="77777777" w:rsidR="009D78DB" w:rsidRDefault="009D78DB" w:rsidP="00E64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AF36A" w14:textId="77777777" w:rsidR="009D78DB" w:rsidRDefault="009D78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FF1D" w14:textId="55C2E00D" w:rsidR="009D78DB" w:rsidRDefault="009D78DB" w:rsidP="00E64F21">
    <w:pPr>
      <w:pStyle w:val="Header"/>
      <w:jc w:val="center"/>
      <w:rPr>
        <w:rFonts w:ascii="Times" w:hAnsi="Times"/>
        <w:b/>
        <w:sz w:val="22"/>
        <w:szCs w:val="22"/>
      </w:rPr>
    </w:pPr>
    <w:r w:rsidRPr="00E64F21">
      <w:rPr>
        <w:rFonts w:ascii="Times" w:hAnsi="Times"/>
        <w:b/>
        <w:sz w:val="22"/>
        <w:szCs w:val="22"/>
      </w:rPr>
      <w:t>HB XXXX</w:t>
    </w:r>
  </w:p>
  <w:p w14:paraId="7992084C" w14:textId="0EE6F80F" w:rsidR="009D78DB" w:rsidRDefault="009D78DB" w:rsidP="00D82758">
    <w:pPr>
      <w:pStyle w:val="Header"/>
      <w:rPr>
        <w:rFonts w:ascii="Times" w:hAnsi="Times"/>
        <w:sz w:val="22"/>
        <w:szCs w:val="22"/>
      </w:rPr>
    </w:pPr>
    <w:r>
      <w:rPr>
        <w:rFonts w:ascii="Times" w:hAnsi="Times"/>
        <w:sz w:val="22"/>
        <w:szCs w:val="22"/>
      </w:rPr>
      <w:t xml:space="preserve">XJan2019… </w:t>
    </w:r>
    <w:proofErr w:type="spellStart"/>
    <w:r>
      <w:rPr>
        <w:rFonts w:ascii="Times" w:hAnsi="Times"/>
        <w:sz w:val="22"/>
        <w:szCs w:val="22"/>
      </w:rPr>
      <w:t>xxxh</w:t>
    </w:r>
    <w:proofErr w:type="spellEnd"/>
    <w:r w:rsidR="00813062">
      <w:rPr>
        <w:rFonts w:ascii="Times" w:hAnsi="Times"/>
        <w:sz w:val="22"/>
        <w:szCs w:val="22"/>
      </w:rPr>
      <w:tab/>
    </w:r>
    <w:r w:rsidR="00813062">
      <w:rPr>
        <w:rFonts w:ascii="Times" w:hAnsi="Times"/>
        <w:sz w:val="22"/>
        <w:szCs w:val="22"/>
      </w:rPr>
      <w:tab/>
    </w:r>
    <w:r w:rsidR="00813062">
      <w:rPr>
        <w:rFonts w:ascii="Times" w:hAnsi="Times"/>
        <w:sz w:val="22"/>
        <w:szCs w:val="22"/>
      </w:rPr>
      <w:tab/>
      <w:t>19-xxxx</w:t>
    </w:r>
  </w:p>
  <w:p w14:paraId="6C61A48A" w14:textId="4D305D8C" w:rsidR="009D78DB" w:rsidRPr="00D82758" w:rsidRDefault="009D78DB" w:rsidP="00D82758">
    <w:pPr>
      <w:pStyle w:val="Heade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proofErr w:type="gramStart"/>
    <w:r>
      <w:rPr>
        <w:rFonts w:ascii="Times" w:hAnsi="Times"/>
        <w:sz w:val="22"/>
        <w:szCs w:val="22"/>
      </w:rPr>
      <w:t>xx</w:t>
    </w:r>
    <w:proofErr w:type="gramEnd"/>
    <w:r>
      <w:rPr>
        <w:rFonts w:ascii="Times" w:hAnsi="Times"/>
        <w:sz w:val="22"/>
        <w:szCs w:val="22"/>
      </w:rPr>
      <w:t>/01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0866" w14:textId="77777777" w:rsidR="009D78DB" w:rsidRDefault="009D7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4F"/>
    <w:rsid w:val="0005621C"/>
    <w:rsid w:val="00093DE8"/>
    <w:rsid w:val="001649F1"/>
    <w:rsid w:val="001E7D8F"/>
    <w:rsid w:val="00202113"/>
    <w:rsid w:val="00203A8E"/>
    <w:rsid w:val="00203B63"/>
    <w:rsid w:val="002722C7"/>
    <w:rsid w:val="003510FC"/>
    <w:rsid w:val="00356DC1"/>
    <w:rsid w:val="0035721F"/>
    <w:rsid w:val="003A267D"/>
    <w:rsid w:val="00427A5A"/>
    <w:rsid w:val="004406BF"/>
    <w:rsid w:val="0063677A"/>
    <w:rsid w:val="00664554"/>
    <w:rsid w:val="006A3AA5"/>
    <w:rsid w:val="00707789"/>
    <w:rsid w:val="00772791"/>
    <w:rsid w:val="0079751D"/>
    <w:rsid w:val="007A4E6C"/>
    <w:rsid w:val="007C14F0"/>
    <w:rsid w:val="007C2E76"/>
    <w:rsid w:val="00813062"/>
    <w:rsid w:val="00842D31"/>
    <w:rsid w:val="008A20D4"/>
    <w:rsid w:val="008A36B5"/>
    <w:rsid w:val="008A793D"/>
    <w:rsid w:val="00991CF1"/>
    <w:rsid w:val="009D78DB"/>
    <w:rsid w:val="00A0241D"/>
    <w:rsid w:val="00B65788"/>
    <w:rsid w:val="00B8371C"/>
    <w:rsid w:val="00CC153C"/>
    <w:rsid w:val="00CC5317"/>
    <w:rsid w:val="00D14E4F"/>
    <w:rsid w:val="00D27BF6"/>
    <w:rsid w:val="00D82758"/>
    <w:rsid w:val="00E022B0"/>
    <w:rsid w:val="00E64F21"/>
    <w:rsid w:val="00EC7B0B"/>
    <w:rsid w:val="00FB6E28"/>
    <w:rsid w:val="00FD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403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6323">
      <w:bodyDiv w:val="1"/>
      <w:marLeft w:val="0"/>
      <w:marRight w:val="0"/>
      <w:marTop w:val="0"/>
      <w:marBottom w:val="0"/>
      <w:divBdr>
        <w:top w:val="none" w:sz="0" w:space="0" w:color="auto"/>
        <w:left w:val="none" w:sz="0" w:space="0" w:color="auto"/>
        <w:bottom w:val="none" w:sz="0" w:space="0" w:color="auto"/>
        <w:right w:val="none" w:sz="0" w:space="0" w:color="auto"/>
      </w:divBdr>
    </w:div>
    <w:div w:id="504252247">
      <w:bodyDiv w:val="1"/>
      <w:marLeft w:val="0"/>
      <w:marRight w:val="0"/>
      <w:marTop w:val="0"/>
      <w:marBottom w:val="0"/>
      <w:divBdr>
        <w:top w:val="none" w:sz="0" w:space="0" w:color="auto"/>
        <w:left w:val="none" w:sz="0" w:space="0" w:color="auto"/>
        <w:bottom w:val="none" w:sz="0" w:space="0" w:color="auto"/>
        <w:right w:val="none" w:sz="0" w:space="0" w:color="auto"/>
      </w:divBdr>
    </w:div>
    <w:div w:id="1061248476">
      <w:bodyDiv w:val="1"/>
      <w:marLeft w:val="0"/>
      <w:marRight w:val="0"/>
      <w:marTop w:val="0"/>
      <w:marBottom w:val="0"/>
      <w:divBdr>
        <w:top w:val="none" w:sz="0" w:space="0" w:color="auto"/>
        <w:left w:val="none" w:sz="0" w:space="0" w:color="auto"/>
        <w:bottom w:val="none" w:sz="0" w:space="0" w:color="auto"/>
        <w:right w:val="none" w:sz="0" w:space="0" w:color="auto"/>
      </w:divBdr>
    </w:div>
    <w:div w:id="1302081185">
      <w:bodyDiv w:val="1"/>
      <w:marLeft w:val="0"/>
      <w:marRight w:val="0"/>
      <w:marTop w:val="0"/>
      <w:marBottom w:val="0"/>
      <w:divBdr>
        <w:top w:val="none" w:sz="0" w:space="0" w:color="auto"/>
        <w:left w:val="none" w:sz="0" w:space="0" w:color="auto"/>
        <w:bottom w:val="none" w:sz="0" w:space="0" w:color="auto"/>
        <w:right w:val="none" w:sz="0" w:space="0" w:color="auto"/>
      </w:divBdr>
    </w:div>
    <w:div w:id="166069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F03A1F5-ABF0-B947-8B79-1A9DCEDF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1803</Characters>
  <Application>Microsoft Macintosh Word</Application>
  <DocSecurity>0</DocSecurity>
  <Lines>15</Lines>
  <Paragraphs>4</Paragraphs>
  <ScaleCrop>false</ScaleCrop>
  <Company>Scattergood Foundation</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2018-08-25T15:39:00Z</dcterms:created>
  <dcterms:modified xsi:type="dcterms:W3CDTF">2018-08-28T13:37:00Z</dcterms:modified>
</cp:coreProperties>
</file>