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007E" w14:textId="77777777" w:rsidR="004A2FC7" w:rsidRDefault="004A2FC7" w:rsidP="00B520AE">
      <w:pPr>
        <w:jc w:val="center"/>
        <w:rPr>
          <w:rFonts w:ascii="Arial" w:hAnsi="Arial" w:cs="Arial"/>
          <w:sz w:val="20"/>
          <w:szCs w:val="20"/>
        </w:rPr>
      </w:pPr>
    </w:p>
    <w:p w14:paraId="711BE102" w14:textId="77777777" w:rsidR="00202113" w:rsidRDefault="00B520AE" w:rsidP="00B520AE">
      <w:pPr>
        <w:jc w:val="center"/>
        <w:rPr>
          <w:rFonts w:ascii="Arial" w:hAnsi="Arial" w:cs="Arial"/>
          <w:sz w:val="20"/>
          <w:szCs w:val="20"/>
        </w:rPr>
      </w:pPr>
      <w:r>
        <w:rPr>
          <w:rFonts w:ascii="Arial" w:hAnsi="Arial" w:cs="Arial"/>
          <w:sz w:val="20"/>
          <w:szCs w:val="20"/>
        </w:rPr>
        <w:t>HOUSE BILL NO. XXX</w:t>
      </w:r>
    </w:p>
    <w:p w14:paraId="55940C07" w14:textId="77777777" w:rsidR="00B520AE" w:rsidRDefault="00B520AE" w:rsidP="00B520AE">
      <w:pPr>
        <w:jc w:val="center"/>
        <w:rPr>
          <w:rFonts w:ascii="Arial" w:hAnsi="Arial" w:cs="Arial"/>
          <w:sz w:val="20"/>
          <w:szCs w:val="20"/>
        </w:rPr>
      </w:pPr>
      <w:r>
        <w:rPr>
          <w:rFonts w:ascii="Arial" w:hAnsi="Arial" w:cs="Arial"/>
          <w:sz w:val="20"/>
          <w:szCs w:val="20"/>
        </w:rPr>
        <w:t>INTRODUCED BY:_________</w:t>
      </w:r>
    </w:p>
    <w:p w14:paraId="2B9E3D97" w14:textId="77777777" w:rsidR="00B520AE" w:rsidRDefault="00B520AE" w:rsidP="00B520AE">
      <w:pPr>
        <w:jc w:val="center"/>
        <w:rPr>
          <w:rFonts w:ascii="Arial" w:hAnsi="Arial" w:cs="Arial"/>
          <w:sz w:val="20"/>
          <w:szCs w:val="20"/>
        </w:rPr>
      </w:pPr>
    </w:p>
    <w:p w14:paraId="70AD838C" w14:textId="6B789111" w:rsidR="00B520AE" w:rsidRDefault="00B520AE" w:rsidP="00B520AE">
      <w:pPr>
        <w:rPr>
          <w:rFonts w:ascii="Arial" w:hAnsi="Arial" w:cs="Arial"/>
          <w:sz w:val="20"/>
          <w:szCs w:val="20"/>
        </w:rPr>
      </w:pPr>
      <w:r>
        <w:rPr>
          <w:rFonts w:ascii="Arial" w:hAnsi="Arial" w:cs="Arial"/>
          <w:sz w:val="20"/>
          <w:szCs w:val="20"/>
        </w:rPr>
        <w:t>A BILL FOR AN ACT</w:t>
      </w:r>
      <w:r w:rsidR="00704732">
        <w:rPr>
          <w:rFonts w:ascii="Arial" w:hAnsi="Arial" w:cs="Arial"/>
          <w:sz w:val="20"/>
          <w:szCs w:val="20"/>
        </w:rPr>
        <w:t xml:space="preserve"> ENTITLED: “AN ACT SPECIFYING COVERAGE REQUIREMENTS FOR MEDICATIONS FOR THE TREATMENT OF SUBSTANCE USE DISORDERS; AND PROVIDING AN IMMEDIATE EFFECTIVE DATE AND APPLICABILITY DATE.”</w:t>
      </w:r>
    </w:p>
    <w:p w14:paraId="4B9C8CD1" w14:textId="77777777" w:rsidR="00704732" w:rsidRDefault="00704732" w:rsidP="00B520AE">
      <w:pPr>
        <w:rPr>
          <w:rFonts w:ascii="Arial" w:hAnsi="Arial" w:cs="Arial"/>
          <w:sz w:val="20"/>
          <w:szCs w:val="20"/>
        </w:rPr>
      </w:pPr>
    </w:p>
    <w:p w14:paraId="4FD30A9D" w14:textId="77777777" w:rsidR="00704732" w:rsidRDefault="00704732" w:rsidP="00B520AE">
      <w:pPr>
        <w:rPr>
          <w:rFonts w:ascii="Arial" w:hAnsi="Arial" w:cs="Arial"/>
          <w:sz w:val="20"/>
          <w:szCs w:val="20"/>
        </w:rPr>
      </w:pPr>
      <w:r>
        <w:rPr>
          <w:rFonts w:ascii="Arial" w:hAnsi="Arial" w:cs="Arial"/>
          <w:sz w:val="20"/>
          <w:szCs w:val="20"/>
        </w:rPr>
        <w:t>BE IT ENACTED BY THE LEGISLATURE OF THE STATE OF MONTANA:</w:t>
      </w:r>
    </w:p>
    <w:p w14:paraId="6E4AF6F5" w14:textId="77777777" w:rsidR="00704732" w:rsidRDefault="00704732" w:rsidP="00B520AE">
      <w:pPr>
        <w:rPr>
          <w:rFonts w:ascii="Arial" w:hAnsi="Arial" w:cs="Arial"/>
          <w:sz w:val="20"/>
          <w:szCs w:val="20"/>
        </w:rPr>
      </w:pPr>
    </w:p>
    <w:p w14:paraId="408F6895" w14:textId="0B622201" w:rsidR="00E34EC7" w:rsidRPr="00E34EC7" w:rsidRDefault="00704732" w:rsidP="00531D72">
      <w:pPr>
        <w:rPr>
          <w:rFonts w:ascii="Arial" w:hAnsi="Arial" w:cs="Arial"/>
          <w:sz w:val="20"/>
          <w:szCs w:val="20"/>
        </w:rPr>
      </w:pPr>
      <w:r>
        <w:rPr>
          <w:rFonts w:ascii="Arial" w:hAnsi="Arial" w:cs="Arial"/>
          <w:sz w:val="20"/>
          <w:szCs w:val="20"/>
        </w:rPr>
        <w:tab/>
      </w:r>
      <w:r w:rsidR="004315DA">
        <w:rPr>
          <w:rFonts w:ascii="Arial" w:hAnsi="Arial" w:cs="Arial"/>
          <w:sz w:val="20"/>
          <w:szCs w:val="20"/>
        </w:rPr>
        <w:t xml:space="preserve"> </w:t>
      </w:r>
    </w:p>
    <w:p w14:paraId="2E81B497" w14:textId="18E10905" w:rsidR="00E34EC7" w:rsidRDefault="001952CC" w:rsidP="007810C2">
      <w:pPr>
        <w:ind w:firstLine="720"/>
        <w:rPr>
          <w:rFonts w:ascii="Arial" w:hAnsi="Arial" w:cs="Arial"/>
          <w:sz w:val="20"/>
          <w:szCs w:val="20"/>
        </w:rPr>
      </w:pPr>
      <w:r>
        <w:rPr>
          <w:rFonts w:ascii="Arial" w:hAnsi="Arial" w:cs="Arial"/>
          <w:sz w:val="20"/>
          <w:szCs w:val="20"/>
          <w:u w:val="single"/>
        </w:rPr>
        <w:t xml:space="preserve">NEW SECTION. </w:t>
      </w:r>
      <w:r w:rsidR="00531D72">
        <w:rPr>
          <w:rFonts w:ascii="Arial" w:hAnsi="Arial" w:cs="Arial"/>
          <w:b/>
          <w:sz w:val="20"/>
          <w:szCs w:val="20"/>
        </w:rPr>
        <w:t>Section 1</w:t>
      </w:r>
      <w:r w:rsidRPr="00F142DB">
        <w:rPr>
          <w:rFonts w:ascii="Arial" w:hAnsi="Arial" w:cs="Arial"/>
          <w:b/>
          <w:sz w:val="20"/>
          <w:szCs w:val="20"/>
        </w:rPr>
        <w:t>. Medication-assisted treatment.</w:t>
      </w:r>
      <w:r>
        <w:rPr>
          <w:rFonts w:ascii="Arial" w:hAnsi="Arial" w:cs="Arial"/>
          <w:sz w:val="20"/>
          <w:szCs w:val="20"/>
        </w:rPr>
        <w:t xml:space="preserve"> (1) </w:t>
      </w:r>
      <w:r w:rsidR="0068231C">
        <w:rPr>
          <w:rFonts w:ascii="Arial" w:hAnsi="Arial" w:cs="Arial"/>
          <w:sz w:val="20"/>
          <w:szCs w:val="20"/>
        </w:rPr>
        <w:t>Each</w:t>
      </w:r>
      <w:r w:rsidR="0068231C" w:rsidRPr="00704732">
        <w:rPr>
          <w:rFonts w:ascii="Arial" w:hAnsi="Arial" w:cs="Arial"/>
          <w:sz w:val="20"/>
          <w:szCs w:val="20"/>
        </w:rPr>
        <w:t xml:space="preserve"> health insurance issuer that issues, modifies, or renews individual or group health insurance coverage</w:t>
      </w:r>
      <w:r w:rsidR="0068231C">
        <w:rPr>
          <w:rFonts w:ascii="Arial" w:hAnsi="Arial" w:cs="Arial"/>
          <w:sz w:val="20"/>
          <w:szCs w:val="20"/>
        </w:rPr>
        <w:t xml:space="preserve"> that provides </w:t>
      </w:r>
      <w:r w:rsidR="00F142DB">
        <w:rPr>
          <w:rFonts w:ascii="Arial" w:hAnsi="Arial" w:cs="Arial"/>
          <w:sz w:val="20"/>
          <w:szCs w:val="20"/>
        </w:rPr>
        <w:t xml:space="preserve">prescription drug benefits for the treatment of substance use disorders shall </w:t>
      </w:r>
      <w:r w:rsidR="00F142DB" w:rsidRPr="00F142DB">
        <w:rPr>
          <w:rFonts w:ascii="Arial" w:hAnsi="Arial" w:cs="Arial"/>
          <w:sz w:val="20"/>
          <w:szCs w:val="20"/>
        </w:rPr>
        <w:t>not impose any prior authorization requirements on any prescription medication approved by the federal Food and Drug Administration (FDA) for the treatment of substance use disorders.</w:t>
      </w:r>
    </w:p>
    <w:p w14:paraId="1A6938F9" w14:textId="40FA1FB0" w:rsidR="00F142DB" w:rsidRDefault="00F142DB" w:rsidP="007810C2">
      <w:pPr>
        <w:ind w:firstLine="720"/>
        <w:rPr>
          <w:rFonts w:ascii="Arial" w:hAnsi="Arial" w:cs="Arial"/>
          <w:sz w:val="20"/>
          <w:szCs w:val="20"/>
        </w:rPr>
      </w:pPr>
      <w:r>
        <w:rPr>
          <w:rFonts w:ascii="Arial" w:hAnsi="Arial" w:cs="Arial"/>
          <w:sz w:val="20"/>
          <w:szCs w:val="20"/>
        </w:rPr>
        <w:t xml:space="preserve">(2) </w:t>
      </w:r>
      <w:r w:rsidR="002A50B2">
        <w:rPr>
          <w:rFonts w:ascii="Arial" w:hAnsi="Arial" w:cs="Arial"/>
          <w:sz w:val="20"/>
          <w:szCs w:val="20"/>
        </w:rPr>
        <w:t>Each</w:t>
      </w:r>
      <w:r w:rsidR="002A50B2" w:rsidRPr="00704732">
        <w:rPr>
          <w:rFonts w:ascii="Arial" w:hAnsi="Arial" w:cs="Arial"/>
          <w:sz w:val="20"/>
          <w:szCs w:val="20"/>
        </w:rPr>
        <w:t xml:space="preserve"> health insurance issuer that issues, modifies, or renews individual or group health insurance coverage</w:t>
      </w:r>
      <w:r w:rsidR="002A50B2">
        <w:rPr>
          <w:rFonts w:ascii="Arial" w:hAnsi="Arial" w:cs="Arial"/>
          <w:sz w:val="20"/>
          <w:szCs w:val="20"/>
        </w:rPr>
        <w:t xml:space="preserve"> that provides prescription drug benefits for the treatment of substance use disorders shall </w:t>
      </w:r>
      <w:r w:rsidR="002A50B2" w:rsidRPr="00F142DB">
        <w:rPr>
          <w:rFonts w:ascii="Arial" w:hAnsi="Arial" w:cs="Arial"/>
          <w:sz w:val="20"/>
          <w:szCs w:val="20"/>
        </w:rPr>
        <w:t>not impose</w:t>
      </w:r>
      <w:r w:rsidR="002A50B2">
        <w:rPr>
          <w:rFonts w:ascii="Arial" w:hAnsi="Arial" w:cs="Arial"/>
          <w:sz w:val="20"/>
          <w:szCs w:val="20"/>
        </w:rPr>
        <w:t xml:space="preserve"> </w:t>
      </w:r>
      <w:r w:rsidR="002A50B2" w:rsidRPr="002A50B2">
        <w:rPr>
          <w:rFonts w:ascii="Arial" w:hAnsi="Arial" w:cs="Arial"/>
          <w:sz w:val="20"/>
          <w:szCs w:val="20"/>
        </w:rPr>
        <w:t xml:space="preserve">any step therapy requirements before the </w:t>
      </w:r>
      <w:r w:rsidR="002A50B2">
        <w:rPr>
          <w:rFonts w:ascii="Arial" w:hAnsi="Arial" w:cs="Arial"/>
          <w:sz w:val="20"/>
          <w:szCs w:val="20"/>
        </w:rPr>
        <w:t>issuer</w:t>
      </w:r>
      <w:r w:rsidR="002A50B2" w:rsidRPr="002A50B2">
        <w:rPr>
          <w:rFonts w:ascii="Arial" w:hAnsi="Arial" w:cs="Arial"/>
          <w:sz w:val="20"/>
          <w:szCs w:val="20"/>
        </w:rPr>
        <w:t xml:space="preserve"> will authorize coverage for a prescription medication approved by the FDA for the treatment of substance use disorders.</w:t>
      </w:r>
    </w:p>
    <w:p w14:paraId="7490A7F9" w14:textId="67344008" w:rsidR="002A50B2" w:rsidRDefault="002A50B2" w:rsidP="007810C2">
      <w:pPr>
        <w:ind w:firstLine="720"/>
        <w:rPr>
          <w:rFonts w:ascii="Arial" w:hAnsi="Arial" w:cs="Arial"/>
          <w:sz w:val="20"/>
          <w:szCs w:val="20"/>
        </w:rPr>
      </w:pPr>
      <w:r>
        <w:rPr>
          <w:rFonts w:ascii="Arial" w:hAnsi="Arial" w:cs="Arial"/>
          <w:sz w:val="20"/>
          <w:szCs w:val="20"/>
        </w:rPr>
        <w:t>(3) 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prescription drug benefits for the treatment of substance use disorders shall </w:t>
      </w:r>
      <w:r w:rsidRPr="002A50B2">
        <w:rPr>
          <w:rFonts w:ascii="Arial" w:hAnsi="Arial" w:cs="Arial"/>
          <w:sz w:val="20"/>
          <w:szCs w:val="20"/>
        </w:rPr>
        <w:t xml:space="preserve">place all prescription medications approved by the FDA for the treatment of substance use disorders on the lowest tier of the drug formulary developed and maintained by the </w:t>
      </w:r>
      <w:r>
        <w:rPr>
          <w:rFonts w:ascii="Arial" w:hAnsi="Arial" w:cs="Arial"/>
          <w:sz w:val="20"/>
          <w:szCs w:val="20"/>
        </w:rPr>
        <w:t>issuer</w:t>
      </w:r>
      <w:r w:rsidRPr="002A50B2">
        <w:rPr>
          <w:rFonts w:ascii="Arial" w:hAnsi="Arial" w:cs="Arial"/>
          <w:sz w:val="20"/>
          <w:szCs w:val="20"/>
        </w:rPr>
        <w:t>.</w:t>
      </w:r>
    </w:p>
    <w:p w14:paraId="5A897069" w14:textId="37048939" w:rsidR="002A50B2" w:rsidRDefault="002A50B2" w:rsidP="007810C2">
      <w:pPr>
        <w:ind w:firstLine="720"/>
        <w:rPr>
          <w:rFonts w:ascii="Arial" w:hAnsi="Arial" w:cs="Arial"/>
          <w:sz w:val="20"/>
          <w:szCs w:val="20"/>
        </w:rPr>
      </w:pPr>
      <w:r>
        <w:rPr>
          <w:rFonts w:ascii="Arial" w:hAnsi="Arial" w:cs="Arial"/>
          <w:sz w:val="20"/>
          <w:szCs w:val="20"/>
        </w:rPr>
        <w:t>(4) 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prescription drug benefits for the treatment of substance use disorders shall </w:t>
      </w:r>
      <w:r w:rsidRPr="002A50B2">
        <w:rPr>
          <w:rFonts w:ascii="Arial" w:hAnsi="Arial" w:cs="Arial"/>
          <w:sz w:val="20"/>
          <w:szCs w:val="20"/>
        </w:rPr>
        <w:t>not exclude coverage for any prescription medication approved by the FDA for the treatment of substance use disorders and any associated counseling or wraparound services on the grounds that such medications and services were court ordered.</w:t>
      </w:r>
    </w:p>
    <w:p w14:paraId="246279C7" w14:textId="691C5629" w:rsidR="00FE1D4F" w:rsidRPr="00FE1D4F" w:rsidRDefault="00FE1D4F" w:rsidP="007810C2">
      <w:pPr>
        <w:ind w:firstLine="720"/>
        <w:rPr>
          <w:rFonts w:ascii="Arial" w:hAnsi="Arial" w:cs="Arial"/>
          <w:sz w:val="20"/>
          <w:szCs w:val="20"/>
        </w:rPr>
      </w:pPr>
      <w:r>
        <w:rPr>
          <w:rFonts w:ascii="Arial" w:hAnsi="Arial" w:cs="Arial"/>
          <w:sz w:val="20"/>
          <w:szCs w:val="20"/>
          <w:u w:val="single"/>
        </w:rPr>
        <w:t xml:space="preserve">NEW SECTION. </w:t>
      </w:r>
      <w:r w:rsidRPr="00FE1D4F">
        <w:rPr>
          <w:rFonts w:ascii="Arial" w:hAnsi="Arial" w:cs="Arial"/>
          <w:b/>
          <w:sz w:val="20"/>
        </w:rPr>
        <w:t>Section</w:t>
      </w:r>
      <w:r w:rsidRPr="00FE1D4F">
        <w:rPr>
          <w:rFonts w:ascii="Arial" w:hAnsi="Arial" w:cs="Arial"/>
          <w:b/>
          <w:spacing w:val="5"/>
          <w:sz w:val="20"/>
        </w:rPr>
        <w:t xml:space="preserve"> </w:t>
      </w:r>
      <w:r w:rsidR="00531D72">
        <w:rPr>
          <w:rFonts w:ascii="Arial" w:hAnsi="Arial" w:cs="Arial"/>
          <w:b/>
          <w:sz w:val="20"/>
        </w:rPr>
        <w:t>2</w:t>
      </w:r>
      <w:r w:rsidRPr="00FE1D4F">
        <w:rPr>
          <w:rFonts w:ascii="Arial" w:hAnsi="Arial" w:cs="Arial"/>
          <w:b/>
          <w:sz w:val="20"/>
        </w:rPr>
        <w:t>.</w:t>
      </w:r>
      <w:r w:rsidRPr="00FE1D4F">
        <w:rPr>
          <w:rFonts w:ascii="Arial" w:hAnsi="Arial" w:cs="Arial"/>
          <w:b/>
          <w:spacing w:val="13"/>
          <w:sz w:val="20"/>
        </w:rPr>
        <w:t xml:space="preserve"> </w:t>
      </w:r>
      <w:r w:rsidRPr="00FE1D4F">
        <w:rPr>
          <w:rFonts w:ascii="Arial" w:hAnsi="Arial" w:cs="Arial"/>
          <w:b/>
          <w:sz w:val="20"/>
        </w:rPr>
        <w:t>Codification</w:t>
      </w:r>
      <w:r w:rsidRPr="00FE1D4F">
        <w:rPr>
          <w:rFonts w:ascii="Arial" w:hAnsi="Arial" w:cs="Arial"/>
          <w:b/>
          <w:spacing w:val="5"/>
          <w:sz w:val="20"/>
        </w:rPr>
        <w:t xml:space="preserve"> </w:t>
      </w:r>
      <w:r w:rsidRPr="00FE1D4F">
        <w:rPr>
          <w:rFonts w:ascii="Arial" w:hAnsi="Arial" w:cs="Arial"/>
          <w:b/>
          <w:sz w:val="20"/>
        </w:rPr>
        <w:t>instruction.</w:t>
      </w:r>
      <w:r>
        <w:rPr>
          <w:rFonts w:ascii="Arial" w:hAnsi="Arial" w:cs="Arial"/>
          <w:b/>
          <w:sz w:val="20"/>
        </w:rPr>
        <w:t xml:space="preserve"> </w:t>
      </w:r>
      <w:r w:rsidR="00531D72">
        <w:rPr>
          <w:rFonts w:ascii="Arial" w:hAnsi="Arial" w:cs="Arial"/>
          <w:sz w:val="20"/>
        </w:rPr>
        <w:t>Section 1 is</w:t>
      </w:r>
      <w:bookmarkStart w:id="0" w:name="_GoBack"/>
      <w:bookmarkEnd w:id="0"/>
      <w:r>
        <w:rPr>
          <w:rFonts w:ascii="Arial" w:hAnsi="Arial" w:cs="Arial"/>
          <w:sz w:val="20"/>
        </w:rPr>
        <w:t xml:space="preserve"> intended to be codified as an integral part of Title 33, chapter 22, part 7.</w:t>
      </w:r>
    </w:p>
    <w:p w14:paraId="040EBF09" w14:textId="798A856E" w:rsidR="007810C2" w:rsidRDefault="00100B6B" w:rsidP="007205EA">
      <w:pPr>
        <w:ind w:firstLine="720"/>
        <w:rPr>
          <w:rFonts w:ascii="Arial" w:hAnsi="Arial" w:cs="Arial"/>
          <w:sz w:val="20"/>
          <w:szCs w:val="20"/>
        </w:rPr>
      </w:pPr>
      <w:r>
        <w:rPr>
          <w:rFonts w:ascii="Arial" w:hAnsi="Arial" w:cs="Arial"/>
          <w:sz w:val="20"/>
          <w:szCs w:val="20"/>
          <w:u w:val="single"/>
        </w:rPr>
        <w:t xml:space="preserve">NEW SECTION. </w:t>
      </w:r>
      <w:r w:rsidR="00531D72">
        <w:rPr>
          <w:rFonts w:ascii="Arial" w:hAnsi="Arial" w:cs="Arial"/>
          <w:b/>
          <w:sz w:val="20"/>
          <w:szCs w:val="20"/>
        </w:rPr>
        <w:t>Section 3</w:t>
      </w:r>
      <w:r>
        <w:rPr>
          <w:rFonts w:ascii="Arial" w:hAnsi="Arial" w:cs="Arial"/>
          <w:b/>
          <w:sz w:val="20"/>
          <w:szCs w:val="20"/>
        </w:rPr>
        <w:t xml:space="preserve">. Effective date -- applicability. </w:t>
      </w:r>
      <w:r>
        <w:rPr>
          <w:rFonts w:ascii="Arial" w:hAnsi="Arial" w:cs="Arial"/>
          <w:sz w:val="20"/>
          <w:szCs w:val="20"/>
        </w:rPr>
        <w:t>[This act] is effective on passage and applies to policies and plans offered or sold on or after [the effective date of this act].</w:t>
      </w:r>
    </w:p>
    <w:p w14:paraId="43A3CD27" w14:textId="01DF023D" w:rsidR="00EB245A" w:rsidRPr="00100B6B" w:rsidRDefault="00EB245A" w:rsidP="00EB245A">
      <w:pPr>
        <w:ind w:firstLine="720"/>
        <w:jc w:val="center"/>
        <w:rPr>
          <w:rFonts w:ascii="Arial" w:hAnsi="Arial" w:cs="Arial"/>
          <w:sz w:val="20"/>
          <w:szCs w:val="20"/>
        </w:rPr>
      </w:pPr>
      <w:r>
        <w:rPr>
          <w:rFonts w:ascii="Arial" w:hAnsi="Arial" w:cs="Arial"/>
          <w:sz w:val="20"/>
          <w:szCs w:val="20"/>
        </w:rPr>
        <w:t>- END -</w:t>
      </w:r>
    </w:p>
    <w:p w14:paraId="43466731" w14:textId="7EF18D47" w:rsidR="007205EA" w:rsidRPr="007205EA" w:rsidRDefault="007205EA" w:rsidP="007205EA">
      <w:pPr>
        <w:ind w:firstLine="720"/>
        <w:rPr>
          <w:rFonts w:ascii="Arial" w:hAnsi="Arial" w:cs="Arial"/>
          <w:sz w:val="20"/>
          <w:szCs w:val="20"/>
        </w:rPr>
      </w:pPr>
    </w:p>
    <w:p w14:paraId="06CF6D64" w14:textId="5E19E90F" w:rsidR="007205EA" w:rsidRPr="00B520AE" w:rsidRDefault="007205EA" w:rsidP="00B520AE">
      <w:pPr>
        <w:rPr>
          <w:rFonts w:ascii="Arial" w:hAnsi="Arial" w:cs="Arial"/>
          <w:sz w:val="20"/>
          <w:szCs w:val="20"/>
        </w:rPr>
      </w:pPr>
    </w:p>
    <w:sectPr w:rsidR="007205EA" w:rsidRPr="00B520AE" w:rsidSect="0020211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BC4D" w14:textId="77777777" w:rsidR="00CB1C98" w:rsidRDefault="00CB1C98" w:rsidP="00CB1C98">
      <w:r>
        <w:separator/>
      </w:r>
    </w:p>
  </w:endnote>
  <w:endnote w:type="continuationSeparator" w:id="0">
    <w:p w14:paraId="4F0F5A7F" w14:textId="77777777" w:rsidR="00CB1C98" w:rsidRDefault="00CB1C98" w:rsidP="00C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B3A1" w14:textId="77777777" w:rsidR="00016DA5" w:rsidRDefault="00016DA5" w:rsidP="00E4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F1687" w14:textId="77777777" w:rsidR="00CB1C98" w:rsidRDefault="00CB1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E41B" w14:textId="77777777" w:rsidR="00016DA5" w:rsidRPr="00016DA5" w:rsidRDefault="00016DA5" w:rsidP="00E471A0">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sidR="00531D72">
      <w:rPr>
        <w:rStyle w:val="PageNumber"/>
        <w:noProof/>
      </w:rPr>
      <w:t>1</w:t>
    </w:r>
    <w:r>
      <w:rPr>
        <w:rStyle w:val="PageNumber"/>
      </w:rPr>
      <w:fldChar w:fldCharType="end"/>
    </w:r>
  </w:p>
  <w:p w14:paraId="5B75188D" w14:textId="29004FEC" w:rsidR="00CB1C98" w:rsidRPr="00CB1C98" w:rsidRDefault="00CB1C98">
    <w:pPr>
      <w:pStyle w:val="Footer"/>
      <w:rPr>
        <w:rFonts w:ascii="Arial" w:hAnsi="Arial" w:cs="Arial"/>
        <w:i/>
        <w:sz w:val="20"/>
        <w:szCs w:val="20"/>
      </w:rPr>
    </w:pPr>
    <w:r>
      <w:rPr>
        <w:noProof/>
      </w:rPr>
      <w:drawing>
        <wp:anchor distT="0" distB="0" distL="0" distR="0" simplePos="0" relativeHeight="251659264" behindDoc="1" locked="0" layoutInCell="1" allowOverlap="1" wp14:anchorId="0072B440" wp14:editId="72D4E6B7">
          <wp:simplePos x="0" y="0"/>
          <wp:positionH relativeFrom="page">
            <wp:posOffset>914400</wp:posOffset>
          </wp:positionH>
          <wp:positionV relativeFrom="page">
            <wp:posOffset>9372600</wp:posOffset>
          </wp:positionV>
          <wp:extent cx="815490" cy="397868"/>
          <wp:effectExtent l="0" t="0" r="0" b="889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15490" cy="397868"/>
                  </a:xfrm>
                  <a:prstGeom prst="rect">
                    <a:avLst/>
                  </a:prstGeom>
                </pic:spPr>
              </pic:pic>
            </a:graphicData>
          </a:graphic>
        </wp:anchor>
      </w:drawing>
    </w:r>
    <w:r>
      <w:tab/>
    </w:r>
    <w:r>
      <w:tab/>
    </w:r>
    <w:r>
      <w:rPr>
        <w:rFonts w:ascii="Arial" w:hAnsi="Arial" w:cs="Arial"/>
        <w:i/>
        <w:sz w:val="20"/>
        <w:szCs w:val="20"/>
      </w:rPr>
      <w:t>Authorized Print Version – HB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1FA75" w14:textId="77777777" w:rsidR="00CB1C98" w:rsidRDefault="00CB1C98" w:rsidP="00CB1C98">
      <w:r>
        <w:separator/>
      </w:r>
    </w:p>
  </w:footnote>
  <w:footnote w:type="continuationSeparator" w:id="0">
    <w:p w14:paraId="0E3CEBB6" w14:textId="77777777" w:rsidR="00CB1C98" w:rsidRDefault="00CB1C98" w:rsidP="00CB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0340" w14:textId="6449BEEE" w:rsidR="004A2FC7" w:rsidRPr="004A2FC7" w:rsidRDefault="004A2FC7">
    <w:pPr>
      <w:pStyle w:val="Header"/>
      <w:rPr>
        <w:rFonts w:ascii="Arial" w:hAnsi="Arial" w:cs="Arial"/>
        <w:sz w:val="20"/>
        <w:szCs w:val="20"/>
      </w:rPr>
    </w:pPr>
    <w:r>
      <w:rPr>
        <w:rFonts w:ascii="Arial" w:hAnsi="Arial" w:cs="Arial"/>
        <w:sz w:val="20"/>
        <w:szCs w:val="20"/>
      </w:rPr>
      <w:t>66th Legislature</w:t>
    </w:r>
    <w:r>
      <w:rPr>
        <w:rFonts w:ascii="Arial" w:hAnsi="Arial" w:cs="Arial"/>
        <w:sz w:val="20"/>
        <w:szCs w:val="20"/>
      </w:rPr>
      <w:tab/>
    </w:r>
    <w:r>
      <w:rPr>
        <w:rFonts w:ascii="Arial" w:hAnsi="Arial" w:cs="Arial"/>
        <w:sz w:val="20"/>
        <w:szCs w:val="20"/>
      </w:rPr>
      <w:tab/>
      <w:t>HBXXXX.XX</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AE"/>
    <w:rsid w:val="00016DA5"/>
    <w:rsid w:val="00100B6B"/>
    <w:rsid w:val="001952CC"/>
    <w:rsid w:val="00202113"/>
    <w:rsid w:val="002A50B2"/>
    <w:rsid w:val="00325DC7"/>
    <w:rsid w:val="004315DA"/>
    <w:rsid w:val="004A2FC7"/>
    <w:rsid w:val="004A3C6B"/>
    <w:rsid w:val="00531D72"/>
    <w:rsid w:val="0068231C"/>
    <w:rsid w:val="006D4768"/>
    <w:rsid w:val="00704732"/>
    <w:rsid w:val="007205EA"/>
    <w:rsid w:val="007810C2"/>
    <w:rsid w:val="00B520AE"/>
    <w:rsid w:val="00B80991"/>
    <w:rsid w:val="00C35782"/>
    <w:rsid w:val="00CB1C98"/>
    <w:rsid w:val="00E34EC7"/>
    <w:rsid w:val="00EB245A"/>
    <w:rsid w:val="00F142DB"/>
    <w:rsid w:val="00FE1D4F"/>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FEA93B-C2AF-FA42-B8D2-37DD98AF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1953</Characters>
  <Application>Microsoft Macintosh Word</Application>
  <DocSecurity>0</DocSecurity>
  <Lines>42</Lines>
  <Paragraphs>15</Paragraphs>
  <ScaleCrop>false</ScaleCrop>
  <Company>Scattergood Foundation</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2018-09-02T19:05:00Z</dcterms:created>
  <dcterms:modified xsi:type="dcterms:W3CDTF">2018-09-02T19:06:00Z</dcterms:modified>
</cp:coreProperties>
</file>