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C007E" w14:textId="77777777" w:rsidR="004A2FC7" w:rsidRDefault="004A2FC7" w:rsidP="00B520AE">
      <w:pPr>
        <w:jc w:val="center"/>
        <w:rPr>
          <w:rFonts w:ascii="Arial" w:hAnsi="Arial" w:cs="Arial"/>
          <w:sz w:val="20"/>
          <w:szCs w:val="20"/>
        </w:rPr>
      </w:pPr>
    </w:p>
    <w:p w14:paraId="711BE102" w14:textId="77777777" w:rsidR="00202113" w:rsidRDefault="00B520AE" w:rsidP="00B520AE">
      <w:pPr>
        <w:jc w:val="center"/>
        <w:rPr>
          <w:rFonts w:ascii="Arial" w:hAnsi="Arial" w:cs="Arial"/>
          <w:sz w:val="20"/>
          <w:szCs w:val="20"/>
        </w:rPr>
      </w:pPr>
      <w:r>
        <w:rPr>
          <w:rFonts w:ascii="Arial" w:hAnsi="Arial" w:cs="Arial"/>
          <w:sz w:val="20"/>
          <w:szCs w:val="20"/>
        </w:rPr>
        <w:t>HOUSE BILL NO. XXX</w:t>
      </w:r>
    </w:p>
    <w:p w14:paraId="55940C07" w14:textId="77777777" w:rsidR="00B520AE" w:rsidRDefault="00B520AE" w:rsidP="00B520AE">
      <w:pPr>
        <w:jc w:val="center"/>
        <w:rPr>
          <w:rFonts w:ascii="Arial" w:hAnsi="Arial" w:cs="Arial"/>
          <w:sz w:val="20"/>
          <w:szCs w:val="20"/>
        </w:rPr>
      </w:pPr>
      <w:r>
        <w:rPr>
          <w:rFonts w:ascii="Arial" w:hAnsi="Arial" w:cs="Arial"/>
          <w:sz w:val="20"/>
          <w:szCs w:val="20"/>
        </w:rPr>
        <w:t>INTRODUCED BY:_________</w:t>
      </w:r>
    </w:p>
    <w:p w14:paraId="2B9E3D97" w14:textId="77777777" w:rsidR="00B520AE" w:rsidRDefault="00B520AE" w:rsidP="00B520AE">
      <w:pPr>
        <w:jc w:val="center"/>
        <w:rPr>
          <w:rFonts w:ascii="Arial" w:hAnsi="Arial" w:cs="Arial"/>
          <w:sz w:val="20"/>
          <w:szCs w:val="20"/>
        </w:rPr>
      </w:pPr>
    </w:p>
    <w:p w14:paraId="70AD838C" w14:textId="46EDC029" w:rsidR="00B520AE" w:rsidRDefault="00B520AE" w:rsidP="00B520AE">
      <w:pPr>
        <w:rPr>
          <w:rFonts w:ascii="Arial" w:hAnsi="Arial" w:cs="Arial"/>
          <w:sz w:val="20"/>
          <w:szCs w:val="20"/>
        </w:rPr>
      </w:pPr>
      <w:r>
        <w:rPr>
          <w:rFonts w:ascii="Arial" w:hAnsi="Arial" w:cs="Arial"/>
          <w:sz w:val="20"/>
          <w:szCs w:val="20"/>
        </w:rPr>
        <w:t>A BILL FOR AN ACT</w:t>
      </w:r>
      <w:r w:rsidR="007637D4">
        <w:rPr>
          <w:rFonts w:ascii="Arial" w:hAnsi="Arial" w:cs="Arial"/>
          <w:sz w:val="20"/>
          <w:szCs w:val="20"/>
        </w:rPr>
        <w:t xml:space="preserve"> ENTITLED: “AN ACT CONCERNING THE PSYCHIATRIC COLLABORATIVE CARE MODEL</w:t>
      </w:r>
      <w:r w:rsidR="00704732">
        <w:rPr>
          <w:rFonts w:ascii="Arial" w:hAnsi="Arial" w:cs="Arial"/>
          <w:sz w:val="20"/>
          <w:szCs w:val="20"/>
        </w:rPr>
        <w:t xml:space="preserve">; SPECIFYING </w:t>
      </w:r>
      <w:r w:rsidR="007637D4">
        <w:rPr>
          <w:rFonts w:ascii="Arial" w:hAnsi="Arial" w:cs="Arial"/>
          <w:sz w:val="20"/>
          <w:szCs w:val="20"/>
        </w:rPr>
        <w:t>PSYCHIATRIC COLLABORATIVE CARE MODEL REIMBURSEMENT</w:t>
      </w:r>
      <w:r w:rsidR="00704732">
        <w:rPr>
          <w:rFonts w:ascii="Arial" w:hAnsi="Arial" w:cs="Arial"/>
          <w:sz w:val="20"/>
          <w:szCs w:val="20"/>
        </w:rPr>
        <w:t>; AND PROVIDING AN IMMEDIATE EFFECTIVE DATE AND APPLICABILITY DATE.”</w:t>
      </w:r>
    </w:p>
    <w:p w14:paraId="4B9C8CD1" w14:textId="77777777" w:rsidR="00704732" w:rsidRDefault="00704732" w:rsidP="00B520AE">
      <w:pPr>
        <w:rPr>
          <w:rFonts w:ascii="Arial" w:hAnsi="Arial" w:cs="Arial"/>
          <w:sz w:val="20"/>
          <w:szCs w:val="20"/>
        </w:rPr>
      </w:pPr>
    </w:p>
    <w:p w14:paraId="4FD30A9D" w14:textId="77777777" w:rsidR="00704732" w:rsidRDefault="00704732" w:rsidP="00B520AE">
      <w:pPr>
        <w:rPr>
          <w:rFonts w:ascii="Arial" w:hAnsi="Arial" w:cs="Arial"/>
          <w:sz w:val="20"/>
          <w:szCs w:val="20"/>
        </w:rPr>
      </w:pPr>
      <w:r>
        <w:rPr>
          <w:rFonts w:ascii="Arial" w:hAnsi="Arial" w:cs="Arial"/>
          <w:sz w:val="20"/>
          <w:szCs w:val="20"/>
        </w:rPr>
        <w:t>BE IT ENACTED BY THE LEGISLATURE OF THE STATE OF MONTANA:</w:t>
      </w:r>
    </w:p>
    <w:p w14:paraId="6E4AF6F5" w14:textId="77777777" w:rsidR="00704732" w:rsidRDefault="00704732" w:rsidP="00B520AE">
      <w:pPr>
        <w:rPr>
          <w:rFonts w:ascii="Arial" w:hAnsi="Arial" w:cs="Arial"/>
          <w:sz w:val="20"/>
          <w:szCs w:val="20"/>
        </w:rPr>
      </w:pPr>
    </w:p>
    <w:p w14:paraId="356E70E9" w14:textId="77777777" w:rsidR="00B06E1C" w:rsidRDefault="00704732" w:rsidP="00B520AE">
      <w:pPr>
        <w:rPr>
          <w:rFonts w:ascii="Arial" w:hAnsi="Arial" w:cs="Arial"/>
          <w:b/>
          <w:sz w:val="20"/>
          <w:szCs w:val="20"/>
        </w:rPr>
      </w:pPr>
      <w:r w:rsidRPr="00C35782">
        <w:rPr>
          <w:rFonts w:ascii="Arial" w:hAnsi="Arial" w:cs="Arial"/>
          <w:b/>
          <w:sz w:val="20"/>
          <w:szCs w:val="20"/>
        </w:rPr>
        <w:t xml:space="preserve">Section 1. </w:t>
      </w:r>
      <w:r w:rsidR="00B06E1C" w:rsidRPr="00B06E1C">
        <w:rPr>
          <w:rFonts w:ascii="Arial" w:hAnsi="Arial" w:cs="Arial"/>
          <w:sz w:val="20"/>
          <w:szCs w:val="20"/>
        </w:rPr>
        <w:t>Section 33-22-702, MCA, is amended to read:</w:t>
      </w:r>
      <w:r w:rsidR="00B06E1C">
        <w:rPr>
          <w:rFonts w:ascii="Arial" w:hAnsi="Arial" w:cs="Arial"/>
          <w:b/>
          <w:sz w:val="20"/>
          <w:szCs w:val="20"/>
        </w:rPr>
        <w:t xml:space="preserve"> </w:t>
      </w:r>
    </w:p>
    <w:p w14:paraId="7BEDDF79" w14:textId="6C601C7B" w:rsidR="00C0088C" w:rsidRPr="00C0088C" w:rsidRDefault="00C0088C" w:rsidP="00B520AE">
      <w:pPr>
        <w:rPr>
          <w:rFonts w:ascii="Arial" w:hAnsi="Arial" w:cs="Arial"/>
          <w:sz w:val="20"/>
          <w:szCs w:val="20"/>
        </w:rPr>
      </w:pPr>
      <w:r>
        <w:rPr>
          <w:rFonts w:ascii="Arial" w:hAnsi="Arial" w:cs="Arial"/>
          <w:b/>
          <w:sz w:val="20"/>
          <w:szCs w:val="20"/>
        </w:rPr>
        <w:tab/>
      </w:r>
      <w:r w:rsidRPr="00C0088C">
        <w:rPr>
          <w:rFonts w:ascii="Arial" w:hAnsi="Arial" w:cs="Arial"/>
          <w:b/>
          <w:sz w:val="20"/>
          <w:szCs w:val="20"/>
        </w:rPr>
        <w:t xml:space="preserve">"33-22-702. Definitions. </w:t>
      </w:r>
      <w:r w:rsidRPr="00C0088C">
        <w:rPr>
          <w:rFonts w:ascii="Arial" w:hAnsi="Arial" w:cs="Arial"/>
          <w:sz w:val="20"/>
          <w:szCs w:val="20"/>
        </w:rPr>
        <w:t>For purposes of this part, the following definitions apply:</w:t>
      </w:r>
    </w:p>
    <w:p w14:paraId="67311AC0" w14:textId="3FDC9B76" w:rsidR="00B06E1C" w:rsidRPr="00B06E1C" w:rsidRDefault="00B06E1C" w:rsidP="009820FF">
      <w:pPr>
        <w:ind w:firstLine="720"/>
        <w:rPr>
          <w:rFonts w:ascii="Arial" w:hAnsi="Arial" w:cs="Arial"/>
          <w:sz w:val="20"/>
          <w:szCs w:val="20"/>
        </w:rPr>
      </w:pPr>
      <w:r w:rsidRPr="00B06E1C">
        <w:rPr>
          <w:rFonts w:ascii="Arial" w:hAnsi="Arial" w:cs="Arial"/>
          <w:sz w:val="20"/>
          <w:szCs w:val="20"/>
        </w:rPr>
        <w:t>(1) "Inpatient benefits" are as set forth in 33-22-705.</w:t>
      </w:r>
    </w:p>
    <w:p w14:paraId="5880BBA1" w14:textId="463A2650" w:rsidR="00B06E1C" w:rsidRPr="00B06E1C" w:rsidRDefault="00B06E1C" w:rsidP="009820FF">
      <w:pPr>
        <w:ind w:firstLine="720"/>
        <w:rPr>
          <w:rFonts w:ascii="Arial" w:hAnsi="Arial" w:cs="Arial"/>
          <w:sz w:val="20"/>
          <w:szCs w:val="20"/>
        </w:rPr>
      </w:pPr>
      <w:r w:rsidRPr="00B06E1C">
        <w:rPr>
          <w:rFonts w:ascii="Arial" w:hAnsi="Arial" w:cs="Arial"/>
          <w:sz w:val="20"/>
          <w:szCs w:val="20"/>
        </w:rPr>
        <w:t>(2) "Mental health treatment center" means a treatment facility organized to provide care and treatment for mental illness or severe mental illness through multiple modalities or techniques pursuant to a written treatment plan approved and monitored by a qualified health care provider and a treatment facility that is:</w:t>
      </w:r>
    </w:p>
    <w:p w14:paraId="042D0601" w14:textId="248AA3AB" w:rsidR="00B06E1C" w:rsidRPr="00B06E1C" w:rsidRDefault="00B06E1C" w:rsidP="009820FF">
      <w:pPr>
        <w:ind w:firstLine="720"/>
        <w:rPr>
          <w:rFonts w:ascii="Arial" w:hAnsi="Arial" w:cs="Arial"/>
          <w:sz w:val="20"/>
          <w:szCs w:val="20"/>
        </w:rPr>
      </w:pPr>
      <w:r w:rsidRPr="00B06E1C">
        <w:rPr>
          <w:rFonts w:ascii="Arial" w:hAnsi="Arial" w:cs="Arial"/>
          <w:sz w:val="20"/>
          <w:szCs w:val="20"/>
        </w:rPr>
        <w:t>(a) licensed as a mental health treatment center by the state;</w:t>
      </w:r>
    </w:p>
    <w:p w14:paraId="585C57AE" w14:textId="7C09F1B5" w:rsidR="00B06E1C" w:rsidRPr="00B06E1C" w:rsidRDefault="00B06E1C" w:rsidP="009820FF">
      <w:pPr>
        <w:ind w:firstLine="720"/>
        <w:rPr>
          <w:rFonts w:ascii="Arial" w:hAnsi="Arial" w:cs="Arial"/>
          <w:sz w:val="20"/>
          <w:szCs w:val="20"/>
        </w:rPr>
      </w:pPr>
      <w:r w:rsidRPr="00B06E1C">
        <w:rPr>
          <w:rFonts w:ascii="Arial" w:hAnsi="Arial" w:cs="Arial"/>
          <w:sz w:val="20"/>
          <w:szCs w:val="20"/>
        </w:rPr>
        <w:t>(b) funded or eligible for funding under federal or state law; or</w:t>
      </w:r>
    </w:p>
    <w:p w14:paraId="3410D86C" w14:textId="085D3D6B" w:rsidR="00B06E1C" w:rsidRPr="00B06E1C" w:rsidRDefault="00B06E1C" w:rsidP="009820FF">
      <w:pPr>
        <w:ind w:firstLine="720"/>
        <w:rPr>
          <w:rFonts w:ascii="Arial" w:hAnsi="Arial" w:cs="Arial"/>
          <w:sz w:val="20"/>
          <w:szCs w:val="20"/>
        </w:rPr>
      </w:pPr>
      <w:r w:rsidRPr="00B06E1C">
        <w:rPr>
          <w:rFonts w:ascii="Arial" w:hAnsi="Arial" w:cs="Arial"/>
          <w:sz w:val="20"/>
          <w:szCs w:val="20"/>
        </w:rPr>
        <w:t>(c) affiliated with a hospital under a contractual agreement with an established system for patient referral.</w:t>
      </w:r>
    </w:p>
    <w:p w14:paraId="3C83E8FF" w14:textId="53FC1277" w:rsidR="00B06E1C" w:rsidRPr="00B06E1C" w:rsidRDefault="00B06E1C" w:rsidP="009820FF">
      <w:pPr>
        <w:ind w:firstLine="720"/>
        <w:rPr>
          <w:rFonts w:ascii="Arial" w:hAnsi="Arial" w:cs="Arial"/>
          <w:sz w:val="20"/>
          <w:szCs w:val="20"/>
        </w:rPr>
      </w:pPr>
      <w:r w:rsidRPr="00B06E1C">
        <w:rPr>
          <w:rFonts w:ascii="Arial" w:hAnsi="Arial" w:cs="Arial"/>
          <w:sz w:val="20"/>
          <w:szCs w:val="20"/>
        </w:rPr>
        <w:t>(3) (a) "Mental illness" means a clinically significant behavioral or psychological syndrome or pattern that occurs in a person and that is associated with:</w:t>
      </w:r>
    </w:p>
    <w:p w14:paraId="0FDF26BE" w14:textId="15CF7D06" w:rsidR="00B06E1C" w:rsidRPr="00B06E1C" w:rsidRDefault="00B06E1C" w:rsidP="009820FF">
      <w:pPr>
        <w:ind w:firstLine="720"/>
        <w:rPr>
          <w:rFonts w:ascii="Arial" w:hAnsi="Arial" w:cs="Arial"/>
          <w:sz w:val="20"/>
          <w:szCs w:val="20"/>
        </w:rPr>
      </w:pPr>
      <w:r w:rsidRPr="00B06E1C">
        <w:rPr>
          <w:rFonts w:ascii="Arial" w:hAnsi="Arial" w:cs="Arial"/>
          <w:sz w:val="20"/>
          <w:szCs w:val="20"/>
        </w:rPr>
        <w:t>(i) present distress or a painful symptom;</w:t>
      </w:r>
    </w:p>
    <w:p w14:paraId="289187A0" w14:textId="4D000BBF" w:rsidR="00B06E1C" w:rsidRPr="00B06E1C" w:rsidRDefault="00B06E1C" w:rsidP="009820FF">
      <w:pPr>
        <w:ind w:firstLine="720"/>
        <w:rPr>
          <w:rFonts w:ascii="Arial" w:hAnsi="Arial" w:cs="Arial"/>
          <w:sz w:val="20"/>
          <w:szCs w:val="20"/>
        </w:rPr>
      </w:pPr>
      <w:r w:rsidRPr="00B06E1C">
        <w:rPr>
          <w:rFonts w:ascii="Arial" w:hAnsi="Arial" w:cs="Arial"/>
          <w:sz w:val="20"/>
          <w:szCs w:val="20"/>
        </w:rPr>
        <w:t>(ii) a disability or impairment in one or more areas of functioning; or</w:t>
      </w:r>
    </w:p>
    <w:p w14:paraId="70CD12AE" w14:textId="1813DC88" w:rsidR="00B06E1C" w:rsidRPr="00B06E1C" w:rsidRDefault="00B06E1C" w:rsidP="009820FF">
      <w:pPr>
        <w:ind w:firstLine="720"/>
        <w:rPr>
          <w:rFonts w:ascii="Arial" w:hAnsi="Arial" w:cs="Arial"/>
          <w:sz w:val="20"/>
          <w:szCs w:val="20"/>
        </w:rPr>
      </w:pPr>
      <w:r w:rsidRPr="00B06E1C">
        <w:rPr>
          <w:rFonts w:ascii="Arial" w:hAnsi="Arial" w:cs="Arial"/>
          <w:sz w:val="20"/>
          <w:szCs w:val="20"/>
        </w:rPr>
        <w:t>(iii) a significantly increased risk of suffering death, pain, disability, or an important loss of freedom.</w:t>
      </w:r>
    </w:p>
    <w:p w14:paraId="2690E9BF" w14:textId="05548F8E" w:rsidR="00B06E1C" w:rsidRPr="00B06E1C" w:rsidRDefault="00B06E1C" w:rsidP="009820FF">
      <w:pPr>
        <w:ind w:firstLine="720"/>
        <w:rPr>
          <w:rFonts w:ascii="Arial" w:hAnsi="Arial" w:cs="Arial"/>
          <w:sz w:val="20"/>
          <w:szCs w:val="20"/>
        </w:rPr>
      </w:pPr>
      <w:r w:rsidRPr="00B06E1C">
        <w:rPr>
          <w:rFonts w:ascii="Arial" w:hAnsi="Arial" w:cs="Arial"/>
          <w:sz w:val="20"/>
          <w:szCs w:val="20"/>
        </w:rPr>
        <w:t>(b) Mental illness must be considered as a manifestation of a behavioral, psychological, or biological dysfunction in a person.</w:t>
      </w:r>
    </w:p>
    <w:p w14:paraId="36DDC2CF" w14:textId="29FA607E" w:rsidR="00B06E1C" w:rsidRPr="00B06E1C" w:rsidRDefault="00B06E1C" w:rsidP="009820FF">
      <w:pPr>
        <w:ind w:firstLine="720"/>
        <w:rPr>
          <w:rFonts w:ascii="Arial" w:hAnsi="Arial" w:cs="Arial"/>
          <w:sz w:val="20"/>
          <w:szCs w:val="20"/>
        </w:rPr>
      </w:pPr>
      <w:r w:rsidRPr="00B06E1C">
        <w:rPr>
          <w:rFonts w:ascii="Arial" w:hAnsi="Arial" w:cs="Arial"/>
          <w:sz w:val="20"/>
          <w:szCs w:val="20"/>
        </w:rPr>
        <w:t>(c) Mental illness does not include:</w:t>
      </w:r>
    </w:p>
    <w:p w14:paraId="08B477B2" w14:textId="2FD21848" w:rsidR="00B06E1C" w:rsidRPr="00B06E1C" w:rsidRDefault="00B06E1C" w:rsidP="009820FF">
      <w:pPr>
        <w:ind w:firstLine="720"/>
        <w:rPr>
          <w:rFonts w:ascii="Arial" w:hAnsi="Arial" w:cs="Arial"/>
          <w:sz w:val="20"/>
          <w:szCs w:val="20"/>
        </w:rPr>
      </w:pPr>
      <w:r w:rsidRPr="00B06E1C">
        <w:rPr>
          <w:rFonts w:ascii="Arial" w:hAnsi="Arial" w:cs="Arial"/>
          <w:sz w:val="20"/>
          <w:szCs w:val="20"/>
        </w:rPr>
        <w:t>(i) a developmental disorder;</w:t>
      </w:r>
    </w:p>
    <w:p w14:paraId="2A520F95" w14:textId="62AD5CE8" w:rsidR="00B06E1C" w:rsidRPr="00B06E1C" w:rsidRDefault="00B06E1C" w:rsidP="009820FF">
      <w:pPr>
        <w:ind w:firstLine="720"/>
        <w:rPr>
          <w:rFonts w:ascii="Arial" w:hAnsi="Arial" w:cs="Arial"/>
          <w:sz w:val="20"/>
          <w:szCs w:val="20"/>
        </w:rPr>
      </w:pPr>
      <w:r w:rsidRPr="00B06E1C">
        <w:rPr>
          <w:rFonts w:ascii="Arial" w:hAnsi="Arial" w:cs="Arial"/>
          <w:sz w:val="20"/>
          <w:szCs w:val="20"/>
        </w:rPr>
        <w:t>(ii) a speech disorder;</w:t>
      </w:r>
    </w:p>
    <w:p w14:paraId="2B4893E5" w14:textId="41869275" w:rsidR="00B06E1C" w:rsidRPr="00B06E1C" w:rsidRDefault="00B06E1C" w:rsidP="009820FF">
      <w:pPr>
        <w:ind w:firstLine="720"/>
        <w:rPr>
          <w:rFonts w:ascii="Arial" w:hAnsi="Arial" w:cs="Arial"/>
          <w:sz w:val="20"/>
          <w:szCs w:val="20"/>
        </w:rPr>
      </w:pPr>
      <w:r w:rsidRPr="00B06E1C">
        <w:rPr>
          <w:rFonts w:ascii="Arial" w:hAnsi="Arial" w:cs="Arial"/>
          <w:sz w:val="20"/>
          <w:szCs w:val="20"/>
        </w:rPr>
        <w:t>(iii) a psychoactive substance use disorder;</w:t>
      </w:r>
    </w:p>
    <w:p w14:paraId="36D62872" w14:textId="10D7CAAA" w:rsidR="00B06E1C" w:rsidRPr="00B06E1C" w:rsidRDefault="00B06E1C" w:rsidP="009820FF">
      <w:pPr>
        <w:ind w:firstLine="720"/>
        <w:rPr>
          <w:rFonts w:ascii="Arial" w:hAnsi="Arial" w:cs="Arial"/>
          <w:sz w:val="20"/>
          <w:szCs w:val="20"/>
        </w:rPr>
      </w:pPr>
      <w:r w:rsidRPr="00B06E1C">
        <w:rPr>
          <w:rFonts w:ascii="Arial" w:hAnsi="Arial" w:cs="Arial"/>
          <w:sz w:val="20"/>
          <w:szCs w:val="20"/>
        </w:rPr>
        <w:t>(iv) an eating disorder, except for bulimia and anorexia nervosa; or</w:t>
      </w:r>
    </w:p>
    <w:p w14:paraId="6515AD33" w14:textId="0C96D0E0" w:rsidR="00B06E1C" w:rsidRPr="00B06E1C" w:rsidRDefault="00B06E1C" w:rsidP="009820FF">
      <w:pPr>
        <w:ind w:firstLine="720"/>
        <w:rPr>
          <w:rFonts w:ascii="Arial" w:hAnsi="Arial" w:cs="Arial"/>
          <w:sz w:val="20"/>
          <w:szCs w:val="20"/>
        </w:rPr>
      </w:pPr>
      <w:r w:rsidRPr="00B06E1C">
        <w:rPr>
          <w:rFonts w:ascii="Arial" w:hAnsi="Arial" w:cs="Arial"/>
          <w:sz w:val="20"/>
          <w:szCs w:val="20"/>
        </w:rPr>
        <w:t>(v) an impulse control disorder, except for intermittent explosive disorder and trichotillomania.</w:t>
      </w:r>
    </w:p>
    <w:p w14:paraId="73B2C11F" w14:textId="7D930795" w:rsidR="00B06E1C" w:rsidRDefault="00B06E1C" w:rsidP="009820FF">
      <w:pPr>
        <w:ind w:firstLine="720"/>
        <w:rPr>
          <w:rFonts w:ascii="Arial" w:hAnsi="Arial" w:cs="Arial"/>
          <w:sz w:val="20"/>
          <w:szCs w:val="20"/>
        </w:rPr>
      </w:pPr>
      <w:r w:rsidRPr="00B06E1C">
        <w:rPr>
          <w:rFonts w:ascii="Arial" w:hAnsi="Arial" w:cs="Arial"/>
          <w:sz w:val="20"/>
          <w:szCs w:val="20"/>
        </w:rPr>
        <w:t>(4) "Outpatient benefits" are as set forth in 33-22-705.</w:t>
      </w:r>
    </w:p>
    <w:p w14:paraId="62E6771C" w14:textId="675E7312" w:rsidR="00267F04" w:rsidRPr="00267F04" w:rsidRDefault="008C5D71" w:rsidP="009820FF">
      <w:pPr>
        <w:ind w:firstLine="720"/>
        <w:rPr>
          <w:rFonts w:ascii="Arial" w:hAnsi="Arial" w:cs="Arial"/>
          <w:sz w:val="20"/>
          <w:szCs w:val="20"/>
          <w:u w:val="single"/>
        </w:rPr>
      </w:pPr>
      <w:r>
        <w:rPr>
          <w:rFonts w:ascii="Arial" w:hAnsi="Arial" w:cs="Arial"/>
          <w:sz w:val="20"/>
          <w:szCs w:val="20"/>
          <w:u w:val="single"/>
        </w:rPr>
        <w:t>(5</w:t>
      </w:r>
      <w:r w:rsidR="00267F04">
        <w:rPr>
          <w:rFonts w:ascii="Arial" w:hAnsi="Arial" w:cs="Arial"/>
          <w:sz w:val="20"/>
          <w:szCs w:val="20"/>
          <w:u w:val="single"/>
        </w:rPr>
        <w:t xml:space="preserve">) </w:t>
      </w:r>
      <w:r w:rsidR="00267F04" w:rsidRPr="00267F04">
        <w:rPr>
          <w:rFonts w:ascii="Arial" w:hAnsi="Arial" w:cs="Arial"/>
          <w:sz w:val="20"/>
          <w:szCs w:val="20"/>
          <w:u w:val="single"/>
        </w:rPr>
        <w:t>“The Psychiatric Collaborative Care Model” means the evidence-based, integrated behavioral health service delivery method described at 81 FR 80230.</w:t>
      </w:r>
    </w:p>
    <w:p w14:paraId="5A838784" w14:textId="755DFF6F" w:rsidR="00B06E1C" w:rsidRPr="00B06E1C" w:rsidRDefault="00B06E1C" w:rsidP="009820FF">
      <w:pPr>
        <w:ind w:firstLine="720"/>
        <w:rPr>
          <w:rFonts w:ascii="Arial" w:hAnsi="Arial" w:cs="Arial"/>
          <w:sz w:val="20"/>
          <w:szCs w:val="20"/>
        </w:rPr>
      </w:pPr>
      <w:r w:rsidRPr="00267F04">
        <w:rPr>
          <w:rFonts w:ascii="Arial" w:hAnsi="Arial" w:cs="Arial"/>
          <w:strike/>
          <w:sz w:val="20"/>
          <w:szCs w:val="20"/>
        </w:rPr>
        <w:t>(5)</w:t>
      </w:r>
      <w:r w:rsidR="008C5D71">
        <w:rPr>
          <w:rFonts w:ascii="Arial" w:hAnsi="Arial" w:cs="Arial"/>
          <w:sz w:val="20"/>
          <w:szCs w:val="20"/>
          <w:u w:val="single"/>
        </w:rPr>
        <w:t>(6</w:t>
      </w:r>
      <w:r w:rsidR="000A5BFE">
        <w:rPr>
          <w:rFonts w:ascii="Arial" w:hAnsi="Arial" w:cs="Arial"/>
          <w:sz w:val="20"/>
          <w:szCs w:val="20"/>
          <w:u w:val="single"/>
        </w:rPr>
        <w:t>)</w:t>
      </w:r>
      <w:r w:rsidRPr="00B06E1C">
        <w:rPr>
          <w:rFonts w:ascii="Arial" w:hAnsi="Arial" w:cs="Arial"/>
          <w:sz w:val="20"/>
          <w:szCs w:val="20"/>
        </w:rPr>
        <w:t> "Qualified health care provider" means a person licensed as a physician, psychologist, social worker, clinical professional counselor, marriage and family therapist, or addiction counselor or another appropriate licensed health care practitioner.</w:t>
      </w:r>
    </w:p>
    <w:p w14:paraId="33E70D64" w14:textId="26B3ACCB" w:rsidR="00B06E1C" w:rsidRPr="00B06E1C" w:rsidRDefault="00B06E1C" w:rsidP="009820FF">
      <w:pPr>
        <w:ind w:firstLine="720"/>
        <w:rPr>
          <w:rFonts w:ascii="Arial" w:hAnsi="Arial" w:cs="Arial"/>
          <w:sz w:val="20"/>
          <w:szCs w:val="20"/>
        </w:rPr>
      </w:pPr>
      <w:r w:rsidRPr="000A5BFE">
        <w:rPr>
          <w:rFonts w:ascii="Arial" w:hAnsi="Arial" w:cs="Arial"/>
          <w:strike/>
          <w:sz w:val="20"/>
          <w:szCs w:val="20"/>
        </w:rPr>
        <w:t>(6)</w:t>
      </w:r>
      <w:r w:rsidR="008C5D71">
        <w:rPr>
          <w:rFonts w:ascii="Arial" w:hAnsi="Arial" w:cs="Arial"/>
          <w:sz w:val="20"/>
          <w:szCs w:val="20"/>
          <w:u w:val="single"/>
        </w:rPr>
        <w:t>(7</w:t>
      </w:r>
      <w:r w:rsidR="000A5BFE">
        <w:rPr>
          <w:rFonts w:ascii="Arial" w:hAnsi="Arial" w:cs="Arial"/>
          <w:sz w:val="20"/>
          <w:szCs w:val="20"/>
          <w:u w:val="single"/>
        </w:rPr>
        <w:t>)</w:t>
      </w:r>
      <w:r w:rsidRPr="00B06E1C">
        <w:rPr>
          <w:rFonts w:ascii="Arial" w:hAnsi="Arial" w:cs="Arial"/>
          <w:sz w:val="20"/>
          <w:szCs w:val="20"/>
        </w:rPr>
        <w:t> "Severe mental illness" means the following disorders as defined by the American psychiatric association:</w:t>
      </w:r>
    </w:p>
    <w:p w14:paraId="1DF36D6D" w14:textId="68D6B736" w:rsidR="00B06E1C" w:rsidRPr="00B06E1C" w:rsidRDefault="00B06E1C" w:rsidP="009820FF">
      <w:pPr>
        <w:ind w:firstLine="720"/>
        <w:rPr>
          <w:rFonts w:ascii="Arial" w:hAnsi="Arial" w:cs="Arial"/>
          <w:sz w:val="20"/>
          <w:szCs w:val="20"/>
        </w:rPr>
      </w:pPr>
      <w:r w:rsidRPr="00B06E1C">
        <w:rPr>
          <w:rFonts w:ascii="Arial" w:hAnsi="Arial" w:cs="Arial"/>
          <w:sz w:val="20"/>
          <w:szCs w:val="20"/>
        </w:rPr>
        <w:t>(a) schizophrenia;</w:t>
      </w:r>
    </w:p>
    <w:p w14:paraId="577C4BAB" w14:textId="10CECE8D" w:rsidR="00B06E1C" w:rsidRPr="00B06E1C" w:rsidRDefault="00B06E1C" w:rsidP="009820FF">
      <w:pPr>
        <w:ind w:firstLine="720"/>
        <w:rPr>
          <w:rFonts w:ascii="Arial" w:hAnsi="Arial" w:cs="Arial"/>
          <w:sz w:val="20"/>
          <w:szCs w:val="20"/>
        </w:rPr>
      </w:pPr>
      <w:r w:rsidRPr="00B06E1C">
        <w:rPr>
          <w:rFonts w:ascii="Arial" w:hAnsi="Arial" w:cs="Arial"/>
          <w:sz w:val="20"/>
          <w:szCs w:val="20"/>
        </w:rPr>
        <w:t>(b) schizoaffective disorder;</w:t>
      </w:r>
    </w:p>
    <w:p w14:paraId="1B3F1731" w14:textId="4E2C33DF" w:rsidR="00B06E1C" w:rsidRPr="00B06E1C" w:rsidRDefault="00B06E1C" w:rsidP="009820FF">
      <w:pPr>
        <w:ind w:firstLine="720"/>
        <w:rPr>
          <w:rFonts w:ascii="Arial" w:hAnsi="Arial" w:cs="Arial"/>
          <w:sz w:val="20"/>
          <w:szCs w:val="20"/>
        </w:rPr>
      </w:pPr>
      <w:r w:rsidRPr="00B06E1C">
        <w:rPr>
          <w:rFonts w:ascii="Arial" w:hAnsi="Arial" w:cs="Arial"/>
          <w:sz w:val="20"/>
          <w:szCs w:val="20"/>
        </w:rPr>
        <w:t>(c) bipolar disorder;</w:t>
      </w:r>
    </w:p>
    <w:p w14:paraId="0DE9F36F" w14:textId="21838904" w:rsidR="00B06E1C" w:rsidRPr="00B06E1C" w:rsidRDefault="00B06E1C" w:rsidP="009820FF">
      <w:pPr>
        <w:ind w:firstLine="720"/>
        <w:rPr>
          <w:rFonts w:ascii="Arial" w:hAnsi="Arial" w:cs="Arial"/>
          <w:sz w:val="20"/>
          <w:szCs w:val="20"/>
        </w:rPr>
      </w:pPr>
      <w:r w:rsidRPr="00B06E1C">
        <w:rPr>
          <w:rFonts w:ascii="Arial" w:hAnsi="Arial" w:cs="Arial"/>
          <w:sz w:val="20"/>
          <w:szCs w:val="20"/>
        </w:rPr>
        <w:t>(d) major depression;</w:t>
      </w:r>
    </w:p>
    <w:p w14:paraId="3F9F8C21" w14:textId="108D8DBF" w:rsidR="00B06E1C" w:rsidRPr="00B06E1C" w:rsidRDefault="00B06E1C" w:rsidP="009820FF">
      <w:pPr>
        <w:ind w:firstLine="720"/>
        <w:rPr>
          <w:rFonts w:ascii="Arial" w:hAnsi="Arial" w:cs="Arial"/>
          <w:sz w:val="20"/>
          <w:szCs w:val="20"/>
        </w:rPr>
      </w:pPr>
      <w:r w:rsidRPr="00B06E1C">
        <w:rPr>
          <w:rFonts w:ascii="Arial" w:hAnsi="Arial" w:cs="Arial"/>
          <w:sz w:val="20"/>
          <w:szCs w:val="20"/>
        </w:rPr>
        <w:t>(e) panic disorder;</w:t>
      </w:r>
    </w:p>
    <w:p w14:paraId="48D63122" w14:textId="3562D881" w:rsidR="00B06E1C" w:rsidRPr="00B06E1C" w:rsidRDefault="00B06E1C" w:rsidP="009820FF">
      <w:pPr>
        <w:ind w:firstLine="720"/>
        <w:rPr>
          <w:rFonts w:ascii="Arial" w:hAnsi="Arial" w:cs="Arial"/>
          <w:sz w:val="20"/>
          <w:szCs w:val="20"/>
        </w:rPr>
      </w:pPr>
      <w:r w:rsidRPr="00B06E1C">
        <w:rPr>
          <w:rFonts w:ascii="Arial" w:hAnsi="Arial" w:cs="Arial"/>
          <w:sz w:val="20"/>
          <w:szCs w:val="20"/>
        </w:rPr>
        <w:t>(f) </w:t>
      </w:r>
      <w:r w:rsidR="0036699B">
        <w:rPr>
          <w:rFonts w:ascii="Arial" w:hAnsi="Arial" w:cs="Arial"/>
          <w:sz w:val="20"/>
          <w:szCs w:val="20"/>
        </w:rPr>
        <w:t xml:space="preserve"> </w:t>
      </w:r>
      <w:bookmarkStart w:id="0" w:name="_GoBack"/>
      <w:bookmarkEnd w:id="0"/>
      <w:r w:rsidRPr="00B06E1C">
        <w:rPr>
          <w:rFonts w:ascii="Arial" w:hAnsi="Arial" w:cs="Arial"/>
          <w:sz w:val="20"/>
          <w:szCs w:val="20"/>
        </w:rPr>
        <w:t>obsessive-compulsive disorder; and</w:t>
      </w:r>
    </w:p>
    <w:p w14:paraId="7D3D3CB1" w14:textId="1C49B7F8" w:rsidR="00B06E1C" w:rsidRPr="00B06E1C" w:rsidRDefault="00B06E1C" w:rsidP="009820FF">
      <w:pPr>
        <w:ind w:firstLine="720"/>
        <w:rPr>
          <w:rFonts w:ascii="Arial" w:hAnsi="Arial" w:cs="Arial"/>
          <w:sz w:val="20"/>
          <w:szCs w:val="20"/>
        </w:rPr>
      </w:pPr>
      <w:r w:rsidRPr="00B06E1C">
        <w:rPr>
          <w:rFonts w:ascii="Arial" w:hAnsi="Arial" w:cs="Arial"/>
          <w:sz w:val="20"/>
          <w:szCs w:val="20"/>
        </w:rPr>
        <w:t>(g) autism.</w:t>
      </w:r>
    </w:p>
    <w:p w14:paraId="2413785F" w14:textId="4108219B" w:rsidR="00B06E1C" w:rsidRPr="00B06E1C" w:rsidRDefault="00B06E1C" w:rsidP="009820FF">
      <w:pPr>
        <w:ind w:firstLine="720"/>
        <w:rPr>
          <w:rFonts w:ascii="Arial" w:hAnsi="Arial" w:cs="Arial"/>
          <w:sz w:val="20"/>
          <w:szCs w:val="20"/>
        </w:rPr>
      </w:pPr>
      <w:r w:rsidRPr="000A5BFE">
        <w:rPr>
          <w:rFonts w:ascii="Arial" w:hAnsi="Arial" w:cs="Arial"/>
          <w:strike/>
          <w:sz w:val="20"/>
          <w:szCs w:val="20"/>
        </w:rPr>
        <w:t>(7)</w:t>
      </w:r>
      <w:r w:rsidR="008C5D71">
        <w:rPr>
          <w:rFonts w:ascii="Arial" w:hAnsi="Arial" w:cs="Arial"/>
          <w:sz w:val="20"/>
          <w:szCs w:val="20"/>
          <w:u w:val="single"/>
        </w:rPr>
        <w:t>(8</w:t>
      </w:r>
      <w:r w:rsidR="000A5BFE">
        <w:rPr>
          <w:rFonts w:ascii="Arial" w:hAnsi="Arial" w:cs="Arial"/>
          <w:sz w:val="20"/>
          <w:szCs w:val="20"/>
          <w:u w:val="single"/>
        </w:rPr>
        <w:t>)</w:t>
      </w:r>
      <w:r w:rsidRPr="00B06E1C">
        <w:rPr>
          <w:rFonts w:ascii="Arial" w:hAnsi="Arial" w:cs="Arial"/>
          <w:sz w:val="20"/>
          <w:szCs w:val="20"/>
        </w:rPr>
        <w:t xml:space="preserve"> (a) "Substance use disorder" means the uncontrollable or excessive use of an addictive substance, including but not limited to alcohol, morphine, cocaine, heroin, opium, cannabis, barbiturates, amphetamines, tranquilizers, or hallucinogens, and the resultant physiological or psychological dependency that develops with continued use of the addictive </w:t>
      </w:r>
      <w:r w:rsidRPr="00B06E1C">
        <w:rPr>
          <w:rFonts w:ascii="Arial" w:hAnsi="Arial" w:cs="Arial"/>
          <w:sz w:val="20"/>
          <w:szCs w:val="20"/>
        </w:rPr>
        <w:lastRenderedPageBreak/>
        <w:t>substance and that requires medical care or other appropriate treatment as determined by a licensed addiction counselor or other appropriate medical practitioner.</w:t>
      </w:r>
      <w:r w:rsidR="00340D4E">
        <w:rPr>
          <w:rFonts w:ascii="Arial" w:hAnsi="Arial" w:cs="Arial"/>
          <w:sz w:val="20"/>
          <w:szCs w:val="20"/>
        </w:rPr>
        <w:tab/>
      </w:r>
    </w:p>
    <w:p w14:paraId="31E03DD8" w14:textId="0290FD36" w:rsidR="00B06E1C" w:rsidRPr="00B06E1C" w:rsidRDefault="00B06E1C" w:rsidP="009820FF">
      <w:pPr>
        <w:ind w:firstLine="720"/>
        <w:rPr>
          <w:rFonts w:ascii="Arial" w:hAnsi="Arial" w:cs="Arial"/>
          <w:sz w:val="20"/>
          <w:szCs w:val="20"/>
        </w:rPr>
      </w:pPr>
      <w:r w:rsidRPr="000A5BFE">
        <w:rPr>
          <w:rFonts w:ascii="Arial" w:hAnsi="Arial" w:cs="Arial"/>
          <w:strike/>
          <w:sz w:val="20"/>
          <w:szCs w:val="20"/>
        </w:rPr>
        <w:t>(8)</w:t>
      </w:r>
      <w:r w:rsidR="008C5D71">
        <w:rPr>
          <w:rFonts w:ascii="Arial" w:hAnsi="Arial" w:cs="Arial"/>
          <w:sz w:val="20"/>
          <w:szCs w:val="20"/>
          <w:u w:val="single"/>
        </w:rPr>
        <w:t>(9</w:t>
      </w:r>
      <w:r w:rsidR="000A5BFE">
        <w:rPr>
          <w:rFonts w:ascii="Arial" w:hAnsi="Arial" w:cs="Arial"/>
          <w:sz w:val="20"/>
          <w:szCs w:val="20"/>
          <w:u w:val="single"/>
        </w:rPr>
        <w:t>)</w:t>
      </w:r>
      <w:r w:rsidRPr="00B06E1C">
        <w:rPr>
          <w:rFonts w:ascii="Arial" w:hAnsi="Arial" w:cs="Arial"/>
          <w:sz w:val="20"/>
          <w:szCs w:val="20"/>
        </w:rPr>
        <w:t> "Substance use disorder treatment center" means a treatment facility that:</w:t>
      </w:r>
    </w:p>
    <w:p w14:paraId="6ACC3B69" w14:textId="7BB6C5E6" w:rsidR="00B06E1C" w:rsidRPr="00B06E1C" w:rsidRDefault="00B06E1C" w:rsidP="009820FF">
      <w:pPr>
        <w:ind w:firstLine="720"/>
        <w:rPr>
          <w:rFonts w:ascii="Arial" w:hAnsi="Arial" w:cs="Arial"/>
          <w:sz w:val="20"/>
          <w:szCs w:val="20"/>
        </w:rPr>
      </w:pPr>
      <w:r w:rsidRPr="00B06E1C">
        <w:rPr>
          <w:rFonts w:ascii="Arial" w:hAnsi="Arial" w:cs="Arial"/>
          <w:sz w:val="20"/>
          <w:szCs w:val="20"/>
        </w:rPr>
        <w:t>(a) provides a program for the treatment of substance use disorders pursuant to a written treatment plan approved and monitored by a qualified health care provider; and</w:t>
      </w:r>
    </w:p>
    <w:p w14:paraId="1ACFFA92" w14:textId="3810207C" w:rsidR="00B06E1C" w:rsidRDefault="00B06E1C" w:rsidP="00340D4E">
      <w:pPr>
        <w:ind w:firstLine="720"/>
        <w:rPr>
          <w:rFonts w:ascii="Arial" w:hAnsi="Arial" w:cs="Arial"/>
          <w:sz w:val="20"/>
          <w:szCs w:val="20"/>
        </w:rPr>
      </w:pPr>
      <w:r w:rsidRPr="00B06E1C">
        <w:rPr>
          <w:rFonts w:ascii="Arial" w:hAnsi="Arial" w:cs="Arial"/>
          <w:sz w:val="20"/>
          <w:szCs w:val="20"/>
        </w:rPr>
        <w:t>(b) is licensed or approved by the department of public health and human services under 53-24-208 or is licensed or approved by the state where the facility is located.</w:t>
      </w:r>
    </w:p>
    <w:p w14:paraId="607DF686" w14:textId="77777777" w:rsidR="00EF3D75" w:rsidRDefault="00EF3D75" w:rsidP="00C0088C">
      <w:pPr>
        <w:rPr>
          <w:rFonts w:ascii="Arial" w:hAnsi="Arial" w:cs="Arial"/>
          <w:sz w:val="20"/>
          <w:szCs w:val="20"/>
        </w:rPr>
      </w:pPr>
    </w:p>
    <w:p w14:paraId="5626F873" w14:textId="77777777" w:rsidR="00C0088C" w:rsidRDefault="00C0088C" w:rsidP="00C0088C">
      <w:pPr>
        <w:rPr>
          <w:rFonts w:ascii="Arial" w:hAnsi="Arial" w:cs="Arial"/>
          <w:b/>
          <w:sz w:val="20"/>
          <w:szCs w:val="20"/>
        </w:rPr>
      </w:pPr>
      <w:r>
        <w:rPr>
          <w:rFonts w:ascii="Arial" w:hAnsi="Arial" w:cs="Arial"/>
          <w:b/>
          <w:sz w:val="20"/>
          <w:szCs w:val="20"/>
        </w:rPr>
        <w:t>Section 2</w:t>
      </w:r>
      <w:r w:rsidRPr="00C35782">
        <w:rPr>
          <w:rFonts w:ascii="Arial" w:hAnsi="Arial" w:cs="Arial"/>
          <w:b/>
          <w:sz w:val="20"/>
          <w:szCs w:val="20"/>
        </w:rPr>
        <w:t xml:space="preserve">. </w:t>
      </w:r>
      <w:r>
        <w:rPr>
          <w:rFonts w:ascii="Arial" w:hAnsi="Arial" w:cs="Arial"/>
          <w:sz w:val="20"/>
          <w:szCs w:val="20"/>
        </w:rPr>
        <w:t>Section 33-22-705</w:t>
      </w:r>
      <w:r w:rsidRPr="00B06E1C">
        <w:rPr>
          <w:rFonts w:ascii="Arial" w:hAnsi="Arial" w:cs="Arial"/>
          <w:sz w:val="20"/>
          <w:szCs w:val="20"/>
        </w:rPr>
        <w:t>, MCA, is amended to read:</w:t>
      </w:r>
      <w:r>
        <w:rPr>
          <w:rFonts w:ascii="Arial" w:hAnsi="Arial" w:cs="Arial"/>
          <w:b/>
          <w:sz w:val="20"/>
          <w:szCs w:val="20"/>
        </w:rPr>
        <w:t xml:space="preserve"> </w:t>
      </w:r>
    </w:p>
    <w:p w14:paraId="6BBEC006" w14:textId="6CB3A8F3" w:rsidR="00C0088C" w:rsidRPr="00C0088C" w:rsidRDefault="00C0088C" w:rsidP="006C4183">
      <w:pPr>
        <w:ind w:firstLine="720"/>
        <w:rPr>
          <w:rFonts w:ascii="Arial" w:hAnsi="Arial" w:cs="Arial"/>
          <w:sz w:val="20"/>
          <w:szCs w:val="20"/>
        </w:rPr>
      </w:pPr>
      <w:r w:rsidRPr="00C0088C">
        <w:rPr>
          <w:rFonts w:ascii="Arial" w:hAnsi="Arial" w:cs="Arial"/>
          <w:b/>
          <w:sz w:val="20"/>
          <w:szCs w:val="20"/>
        </w:rPr>
        <w:t>"33-22-705. Inpatient and outpatient benefits. (</w:t>
      </w:r>
      <w:r w:rsidRPr="00C0088C">
        <w:rPr>
          <w:rFonts w:ascii="Arial" w:hAnsi="Arial" w:cs="Arial"/>
          <w:sz w:val="20"/>
          <w:szCs w:val="20"/>
        </w:rPr>
        <w:t>1) (a) Inpatient benefits are benefits payable for charges made by:</w:t>
      </w:r>
    </w:p>
    <w:p w14:paraId="2C242B86" w14:textId="1F0DBA60" w:rsidR="00C0088C" w:rsidRPr="00C0088C" w:rsidRDefault="00C0088C" w:rsidP="006C4183">
      <w:pPr>
        <w:ind w:firstLine="720"/>
        <w:rPr>
          <w:rFonts w:ascii="Arial" w:hAnsi="Arial" w:cs="Arial"/>
          <w:sz w:val="20"/>
          <w:szCs w:val="20"/>
        </w:rPr>
      </w:pPr>
      <w:r w:rsidRPr="00C0088C">
        <w:rPr>
          <w:rFonts w:ascii="Arial" w:hAnsi="Arial" w:cs="Arial"/>
          <w:sz w:val="20"/>
          <w:szCs w:val="20"/>
        </w:rPr>
        <w:t>(i) a hospital or freestanding inpatient facility for the necessary care and treatment of mental illness, severe mental illness, or substance use disorder furnished to a covered person while confined as an inpatient; or</w:t>
      </w:r>
    </w:p>
    <w:p w14:paraId="49D52165" w14:textId="75357671" w:rsidR="00C0088C" w:rsidRPr="00C0088C" w:rsidRDefault="00C0088C" w:rsidP="006C4183">
      <w:pPr>
        <w:ind w:firstLine="720"/>
        <w:rPr>
          <w:rFonts w:ascii="Arial" w:hAnsi="Arial" w:cs="Arial"/>
          <w:sz w:val="20"/>
          <w:szCs w:val="20"/>
        </w:rPr>
      </w:pPr>
      <w:r w:rsidRPr="00C0088C">
        <w:rPr>
          <w:rFonts w:ascii="Arial" w:hAnsi="Arial" w:cs="Arial"/>
          <w:sz w:val="20"/>
          <w:szCs w:val="20"/>
        </w:rPr>
        <w:t>(ii) a qualified health care provider for the necessary care and treatment of mental illness, severe mental illness, or substance use disorder furnished to a covered person while confined as an inpatient.</w:t>
      </w:r>
    </w:p>
    <w:p w14:paraId="0C3CA106" w14:textId="18DD19DA" w:rsidR="00C0088C" w:rsidRPr="00C0088C" w:rsidRDefault="00C0088C" w:rsidP="006C4183">
      <w:pPr>
        <w:ind w:firstLine="720"/>
        <w:rPr>
          <w:rFonts w:ascii="Arial" w:hAnsi="Arial" w:cs="Arial"/>
          <w:sz w:val="20"/>
          <w:szCs w:val="20"/>
        </w:rPr>
      </w:pPr>
      <w:r w:rsidRPr="00C0088C">
        <w:rPr>
          <w:rFonts w:ascii="Arial" w:hAnsi="Arial" w:cs="Arial"/>
          <w:sz w:val="20"/>
          <w:szCs w:val="20"/>
        </w:rPr>
        <w:t>(b) Care and treatment of a substance use disorder in a freestanding inpatient facility must be in a substance use disorder treatment center.</w:t>
      </w:r>
    </w:p>
    <w:p w14:paraId="735AA4A5" w14:textId="253C6435" w:rsidR="00C0088C" w:rsidRPr="00C0088C" w:rsidRDefault="00C0088C" w:rsidP="006C4183">
      <w:pPr>
        <w:ind w:firstLine="720"/>
        <w:rPr>
          <w:rFonts w:ascii="Arial" w:hAnsi="Arial" w:cs="Arial"/>
          <w:sz w:val="20"/>
          <w:szCs w:val="20"/>
        </w:rPr>
      </w:pPr>
      <w:r w:rsidRPr="00C0088C">
        <w:rPr>
          <w:rFonts w:ascii="Arial" w:hAnsi="Arial" w:cs="Arial"/>
          <w:sz w:val="20"/>
          <w:szCs w:val="20"/>
        </w:rPr>
        <w:t>(c) Inpatient benefits include payment for medically monitored and medically managed intensive inpatient services and clinically managed high-intensity residential services.</w:t>
      </w:r>
    </w:p>
    <w:p w14:paraId="6AAD32AB" w14:textId="3BF4465E" w:rsidR="00C0088C" w:rsidRPr="00C0088C" w:rsidRDefault="00C0088C" w:rsidP="006C4183">
      <w:pPr>
        <w:ind w:firstLine="720"/>
        <w:rPr>
          <w:rFonts w:ascii="Arial" w:hAnsi="Arial" w:cs="Arial"/>
          <w:sz w:val="20"/>
          <w:szCs w:val="20"/>
        </w:rPr>
      </w:pPr>
      <w:r w:rsidRPr="00C0088C">
        <w:rPr>
          <w:rFonts w:ascii="Arial" w:hAnsi="Arial" w:cs="Arial"/>
          <w:sz w:val="20"/>
          <w:szCs w:val="20"/>
        </w:rPr>
        <w:t>(2) Outpatient benefits are benefits payable for:</w:t>
      </w:r>
    </w:p>
    <w:p w14:paraId="204C34E6" w14:textId="3BB222F8" w:rsidR="00C0088C" w:rsidRPr="00C0088C" w:rsidRDefault="00C0088C" w:rsidP="006C4183">
      <w:pPr>
        <w:ind w:firstLine="720"/>
        <w:rPr>
          <w:rFonts w:ascii="Arial" w:hAnsi="Arial" w:cs="Arial"/>
          <w:sz w:val="20"/>
          <w:szCs w:val="20"/>
        </w:rPr>
      </w:pPr>
      <w:r w:rsidRPr="00C0088C">
        <w:rPr>
          <w:rFonts w:ascii="Arial" w:hAnsi="Arial" w:cs="Arial"/>
          <w:sz w:val="20"/>
          <w:szCs w:val="20"/>
        </w:rPr>
        <w:t>(a) reasonable charges made by a hospital for the necessary care and treatment of mental illness, severe mental illness, or substance use disorder furnished to a covered person while not confined as an inpatient;</w:t>
      </w:r>
    </w:p>
    <w:p w14:paraId="66C2AC74" w14:textId="17809A74" w:rsidR="00C0088C" w:rsidRPr="00C0088C" w:rsidRDefault="00C0088C" w:rsidP="006C4183">
      <w:pPr>
        <w:ind w:firstLine="720"/>
        <w:rPr>
          <w:rFonts w:ascii="Arial" w:hAnsi="Arial" w:cs="Arial"/>
          <w:sz w:val="20"/>
          <w:szCs w:val="20"/>
        </w:rPr>
      </w:pPr>
      <w:r w:rsidRPr="00C0088C">
        <w:rPr>
          <w:rFonts w:ascii="Arial" w:hAnsi="Arial" w:cs="Arial"/>
          <w:sz w:val="20"/>
          <w:szCs w:val="20"/>
        </w:rPr>
        <w:t>(b) reasonable charges for services rendered or prescribed by a qualified health care provider for the necessary care and treatment for mental illness, severe mental illness, or substance use disorder furnished to a covered person while not confined as an inpatient;</w:t>
      </w:r>
    </w:p>
    <w:p w14:paraId="3214B832" w14:textId="00D21BC9" w:rsidR="00C0088C" w:rsidRPr="00C0088C" w:rsidRDefault="00C0088C" w:rsidP="006C4183">
      <w:pPr>
        <w:ind w:firstLine="720"/>
        <w:rPr>
          <w:rFonts w:ascii="Arial" w:hAnsi="Arial" w:cs="Arial"/>
          <w:sz w:val="20"/>
          <w:szCs w:val="20"/>
        </w:rPr>
      </w:pPr>
      <w:r w:rsidRPr="00C0088C">
        <w:rPr>
          <w:rFonts w:ascii="Arial" w:hAnsi="Arial" w:cs="Arial"/>
          <w:sz w:val="20"/>
          <w:szCs w:val="20"/>
        </w:rPr>
        <w:t>(c) reasonable charges made by a mental health or substance use disorder treatment center for the necessary care and treatment of a covered person provided in the treatment center while not confined as an inpatient; or</w:t>
      </w:r>
      <w:r w:rsidR="006C4183">
        <w:rPr>
          <w:rFonts w:ascii="Arial" w:hAnsi="Arial" w:cs="Arial"/>
          <w:sz w:val="20"/>
          <w:szCs w:val="20"/>
        </w:rPr>
        <w:t xml:space="preserve"> </w:t>
      </w:r>
    </w:p>
    <w:p w14:paraId="5FEB25F6" w14:textId="77777777" w:rsidR="00C0088C" w:rsidRDefault="00C0088C" w:rsidP="00AF78C9">
      <w:pPr>
        <w:ind w:firstLine="720"/>
        <w:rPr>
          <w:rFonts w:ascii="Arial" w:hAnsi="Arial" w:cs="Arial"/>
          <w:sz w:val="20"/>
          <w:szCs w:val="20"/>
        </w:rPr>
      </w:pPr>
      <w:r w:rsidRPr="00C0088C">
        <w:rPr>
          <w:rFonts w:ascii="Arial" w:hAnsi="Arial" w:cs="Arial"/>
          <w:sz w:val="20"/>
          <w:szCs w:val="20"/>
        </w:rPr>
        <w:t>(d) reasonable charges for services rendered by a qualified health care provider, hospital, mental health treatment center, or substance use disorder treatment center in an acute or subacute partial hospitalization or intensive outpatient treatment setting.</w:t>
      </w:r>
    </w:p>
    <w:p w14:paraId="3CDF20D4" w14:textId="22753FC6" w:rsidR="006C4183" w:rsidRDefault="006C4183" w:rsidP="00AF78C9">
      <w:pPr>
        <w:ind w:firstLine="720"/>
        <w:rPr>
          <w:rFonts w:ascii="Arial" w:hAnsi="Arial" w:cs="Arial"/>
          <w:sz w:val="20"/>
          <w:szCs w:val="20"/>
          <w:u w:val="single"/>
        </w:rPr>
      </w:pPr>
      <w:r>
        <w:rPr>
          <w:rFonts w:ascii="Arial" w:hAnsi="Arial" w:cs="Arial"/>
          <w:sz w:val="20"/>
          <w:szCs w:val="20"/>
          <w:u w:val="single"/>
        </w:rPr>
        <w:t xml:space="preserve">(e) reasonable charges for benefits </w:t>
      </w:r>
      <w:r w:rsidR="004D5C60">
        <w:rPr>
          <w:rFonts w:ascii="Arial" w:hAnsi="Arial" w:cs="Arial"/>
          <w:sz w:val="20"/>
          <w:szCs w:val="20"/>
          <w:u w:val="single"/>
        </w:rPr>
        <w:t>described heretofore</w:t>
      </w:r>
      <w:r>
        <w:rPr>
          <w:rFonts w:ascii="Arial" w:hAnsi="Arial" w:cs="Arial"/>
          <w:sz w:val="20"/>
          <w:szCs w:val="20"/>
          <w:u w:val="single"/>
        </w:rPr>
        <w:t xml:space="preserve"> that are </w:t>
      </w:r>
      <w:r w:rsidRPr="006C4183">
        <w:rPr>
          <w:rFonts w:ascii="Arial" w:hAnsi="Arial" w:cs="Arial"/>
          <w:sz w:val="20"/>
          <w:szCs w:val="20"/>
          <w:u w:val="single"/>
        </w:rPr>
        <w:t xml:space="preserve">delivered through the psychiatric Collaborative Care Model, which shall include the following current procedural terminology (CPT) billing codes established by the American Medical Association (AMA):  </w:t>
      </w:r>
    </w:p>
    <w:p w14:paraId="73F3108D" w14:textId="7EC8FB76" w:rsidR="006C4183" w:rsidRDefault="006C4183" w:rsidP="00AF78C9">
      <w:pPr>
        <w:ind w:firstLine="720"/>
        <w:rPr>
          <w:rFonts w:ascii="Arial" w:hAnsi="Arial" w:cs="Arial"/>
          <w:sz w:val="20"/>
          <w:szCs w:val="20"/>
          <w:u w:val="single"/>
        </w:rPr>
      </w:pPr>
      <w:r>
        <w:rPr>
          <w:rFonts w:ascii="Arial" w:hAnsi="Arial" w:cs="Arial"/>
          <w:sz w:val="20"/>
          <w:szCs w:val="20"/>
          <w:u w:val="single"/>
        </w:rPr>
        <w:t>(i)   99492</w:t>
      </w:r>
      <w:r w:rsidR="00415E7C">
        <w:rPr>
          <w:rFonts w:ascii="Arial" w:hAnsi="Arial" w:cs="Arial"/>
          <w:sz w:val="20"/>
          <w:szCs w:val="20"/>
          <w:u w:val="single"/>
        </w:rPr>
        <w:t>;</w:t>
      </w:r>
    </w:p>
    <w:p w14:paraId="4ECEF76B" w14:textId="7F63ED20" w:rsidR="006C4183" w:rsidRDefault="006C4183" w:rsidP="00AF78C9">
      <w:pPr>
        <w:ind w:firstLine="720"/>
        <w:rPr>
          <w:rFonts w:ascii="Arial" w:hAnsi="Arial" w:cs="Arial"/>
          <w:sz w:val="20"/>
          <w:szCs w:val="20"/>
          <w:u w:val="single"/>
        </w:rPr>
      </w:pPr>
      <w:r>
        <w:rPr>
          <w:rFonts w:ascii="Arial" w:hAnsi="Arial" w:cs="Arial"/>
          <w:sz w:val="20"/>
          <w:szCs w:val="20"/>
          <w:u w:val="single"/>
        </w:rPr>
        <w:t>(ii)  99493</w:t>
      </w:r>
      <w:r w:rsidR="00415E7C">
        <w:rPr>
          <w:rFonts w:ascii="Arial" w:hAnsi="Arial" w:cs="Arial"/>
          <w:sz w:val="20"/>
          <w:szCs w:val="20"/>
          <w:u w:val="single"/>
        </w:rPr>
        <w:t>;</w:t>
      </w:r>
    </w:p>
    <w:p w14:paraId="05748B3F" w14:textId="431D3044" w:rsidR="006C4183" w:rsidRDefault="006C4183" w:rsidP="00491841">
      <w:pPr>
        <w:ind w:firstLine="720"/>
        <w:rPr>
          <w:rFonts w:ascii="Arial" w:hAnsi="Arial" w:cs="Arial"/>
          <w:sz w:val="20"/>
          <w:szCs w:val="20"/>
          <w:u w:val="single"/>
        </w:rPr>
      </w:pPr>
      <w:r>
        <w:rPr>
          <w:rFonts w:ascii="Arial" w:hAnsi="Arial" w:cs="Arial"/>
          <w:sz w:val="20"/>
          <w:szCs w:val="20"/>
          <w:u w:val="single"/>
        </w:rPr>
        <w:t>(iii) 99494</w:t>
      </w:r>
      <w:r w:rsidR="00415E7C">
        <w:rPr>
          <w:rFonts w:ascii="Arial" w:hAnsi="Arial" w:cs="Arial"/>
          <w:sz w:val="20"/>
          <w:szCs w:val="20"/>
          <w:u w:val="single"/>
        </w:rPr>
        <w:t>;</w:t>
      </w:r>
      <w:r w:rsidR="00491841">
        <w:rPr>
          <w:rFonts w:ascii="Arial" w:hAnsi="Arial" w:cs="Arial"/>
          <w:sz w:val="20"/>
          <w:szCs w:val="20"/>
          <w:u w:val="single"/>
        </w:rPr>
        <w:t xml:space="preserve"> </w:t>
      </w:r>
      <w:r w:rsidR="00415E7C">
        <w:rPr>
          <w:rFonts w:ascii="Arial" w:hAnsi="Arial" w:cs="Arial"/>
          <w:sz w:val="20"/>
          <w:szCs w:val="20"/>
          <w:u w:val="single"/>
        </w:rPr>
        <w:t>and</w:t>
      </w:r>
    </w:p>
    <w:p w14:paraId="34E8571B" w14:textId="152FC0A2" w:rsidR="00415E7C" w:rsidRDefault="00E90450" w:rsidP="00AF78C9">
      <w:pPr>
        <w:ind w:firstLine="720"/>
        <w:rPr>
          <w:rFonts w:ascii="Arial" w:hAnsi="Arial" w:cs="Arial"/>
          <w:sz w:val="20"/>
          <w:szCs w:val="20"/>
          <w:u w:val="single"/>
        </w:rPr>
      </w:pPr>
      <w:r>
        <w:rPr>
          <w:rFonts w:ascii="Arial" w:hAnsi="Arial" w:cs="Arial"/>
          <w:sz w:val="20"/>
          <w:szCs w:val="20"/>
          <w:u w:val="single"/>
        </w:rPr>
        <w:t xml:space="preserve">(iv) </w:t>
      </w:r>
      <w:r w:rsidR="00415E7C" w:rsidRPr="00415E7C">
        <w:rPr>
          <w:rFonts w:ascii="Arial" w:hAnsi="Arial" w:cs="Arial"/>
          <w:sz w:val="20"/>
          <w:szCs w:val="20"/>
          <w:u w:val="single"/>
        </w:rPr>
        <w:t>The commissioner shall update this list of codes if there are any alterations or additions to the billing codes for the Collaborative Care Model or other behavioral health integration services.</w:t>
      </w:r>
    </w:p>
    <w:p w14:paraId="7A5B17BA" w14:textId="7FFF4326" w:rsidR="003A3A04" w:rsidRPr="006C4183" w:rsidRDefault="00E90450" w:rsidP="00AF78C9">
      <w:pPr>
        <w:ind w:firstLine="720"/>
        <w:rPr>
          <w:rFonts w:ascii="Arial" w:hAnsi="Arial" w:cs="Arial"/>
          <w:sz w:val="20"/>
          <w:szCs w:val="20"/>
          <w:u w:val="single"/>
        </w:rPr>
      </w:pPr>
      <w:r>
        <w:rPr>
          <w:rFonts w:ascii="Arial" w:hAnsi="Arial" w:cs="Arial"/>
          <w:sz w:val="20"/>
          <w:szCs w:val="20"/>
          <w:u w:val="single"/>
        </w:rPr>
        <w:t>(v</w:t>
      </w:r>
      <w:r w:rsidR="003A3A04">
        <w:rPr>
          <w:rFonts w:ascii="Arial" w:hAnsi="Arial" w:cs="Arial"/>
          <w:sz w:val="20"/>
          <w:szCs w:val="20"/>
          <w:u w:val="single"/>
        </w:rPr>
        <w:t xml:space="preserve">) </w:t>
      </w:r>
      <w:r>
        <w:rPr>
          <w:rFonts w:ascii="Arial" w:hAnsi="Arial" w:cs="Arial"/>
          <w:sz w:val="20"/>
          <w:szCs w:val="20"/>
          <w:u w:val="single"/>
        </w:rPr>
        <w:t xml:space="preserve"> </w:t>
      </w:r>
      <w:r w:rsidR="003A3A04">
        <w:rPr>
          <w:rFonts w:ascii="Arial" w:hAnsi="Arial" w:cs="Arial"/>
          <w:sz w:val="20"/>
          <w:szCs w:val="20"/>
          <w:u w:val="single"/>
        </w:rPr>
        <w:t>Reimbursement may be denied for any such CPT code</w:t>
      </w:r>
      <w:r w:rsidR="00BD4480">
        <w:rPr>
          <w:rFonts w:ascii="Arial" w:hAnsi="Arial" w:cs="Arial"/>
          <w:sz w:val="20"/>
          <w:szCs w:val="20"/>
          <w:u w:val="single"/>
        </w:rPr>
        <w:t>s</w:t>
      </w:r>
      <w:r w:rsidR="003A3A04">
        <w:rPr>
          <w:rFonts w:ascii="Arial" w:hAnsi="Arial" w:cs="Arial"/>
          <w:sz w:val="20"/>
          <w:szCs w:val="20"/>
          <w:u w:val="single"/>
        </w:rPr>
        <w:t xml:space="preserve"> on the grounds of medical necessity, </w:t>
      </w:r>
      <w:r w:rsidR="003A3A04" w:rsidRPr="003A3A04">
        <w:rPr>
          <w:rFonts w:ascii="Arial" w:hAnsi="Arial" w:cs="Arial"/>
          <w:sz w:val="20"/>
          <w:szCs w:val="20"/>
          <w:u w:val="single"/>
        </w:rPr>
        <w:t xml:space="preserve">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667CFF">
        <w:rPr>
          <w:rFonts w:ascii="Arial" w:hAnsi="Arial" w:cs="Arial"/>
          <w:sz w:val="20"/>
          <w:szCs w:val="20"/>
          <w:u w:val="single"/>
        </w:rPr>
        <w:t>in Chapter 32 of this Title</w:t>
      </w:r>
      <w:r w:rsidR="003A3A04" w:rsidRPr="003A3A04">
        <w:rPr>
          <w:rFonts w:ascii="Arial" w:hAnsi="Arial" w:cs="Arial"/>
          <w:sz w:val="20"/>
          <w:szCs w:val="20"/>
          <w:u w:val="single"/>
        </w:rPr>
        <w:t>.</w:t>
      </w:r>
    </w:p>
    <w:p w14:paraId="29F1B3F2" w14:textId="77777777" w:rsidR="007637D4" w:rsidRDefault="007637D4" w:rsidP="00766860">
      <w:pPr>
        <w:ind w:firstLine="720"/>
        <w:rPr>
          <w:rFonts w:ascii="Arial" w:hAnsi="Arial" w:cs="Arial"/>
          <w:b/>
          <w:sz w:val="20"/>
          <w:szCs w:val="20"/>
        </w:rPr>
      </w:pPr>
    </w:p>
    <w:p w14:paraId="040EBF09" w14:textId="50F9F003" w:rsidR="007810C2" w:rsidRDefault="00100B6B" w:rsidP="00766860">
      <w:pPr>
        <w:ind w:firstLine="720"/>
        <w:rPr>
          <w:rFonts w:ascii="Arial" w:hAnsi="Arial" w:cs="Arial"/>
          <w:sz w:val="20"/>
          <w:szCs w:val="20"/>
        </w:rPr>
      </w:pPr>
      <w:r>
        <w:rPr>
          <w:rFonts w:ascii="Arial" w:hAnsi="Arial" w:cs="Arial"/>
          <w:b/>
          <w:sz w:val="20"/>
          <w:szCs w:val="20"/>
        </w:rPr>
        <w:t>S</w:t>
      </w:r>
      <w:r w:rsidR="00766860">
        <w:rPr>
          <w:rFonts w:ascii="Arial" w:hAnsi="Arial" w:cs="Arial"/>
          <w:b/>
          <w:sz w:val="20"/>
          <w:szCs w:val="20"/>
        </w:rPr>
        <w:t>ection 3</w:t>
      </w:r>
      <w:r>
        <w:rPr>
          <w:rFonts w:ascii="Arial" w:hAnsi="Arial" w:cs="Arial"/>
          <w:b/>
          <w:sz w:val="20"/>
          <w:szCs w:val="20"/>
        </w:rPr>
        <w:t xml:space="preserve">. Effective date -- applicability. </w:t>
      </w:r>
      <w:r>
        <w:rPr>
          <w:rFonts w:ascii="Arial" w:hAnsi="Arial" w:cs="Arial"/>
          <w:sz w:val="20"/>
          <w:szCs w:val="20"/>
        </w:rPr>
        <w:t>[This act] is effective on passage and applies to policies and plans offered or sold on or after [the effective date of this act].</w:t>
      </w:r>
    </w:p>
    <w:p w14:paraId="43A3CD27" w14:textId="01DF023D" w:rsidR="00EB245A" w:rsidRPr="00100B6B" w:rsidRDefault="00EB245A" w:rsidP="00EB245A">
      <w:pPr>
        <w:ind w:firstLine="720"/>
        <w:jc w:val="center"/>
        <w:rPr>
          <w:rFonts w:ascii="Arial" w:hAnsi="Arial" w:cs="Arial"/>
          <w:sz w:val="20"/>
          <w:szCs w:val="20"/>
        </w:rPr>
      </w:pPr>
      <w:r>
        <w:rPr>
          <w:rFonts w:ascii="Arial" w:hAnsi="Arial" w:cs="Arial"/>
          <w:sz w:val="20"/>
          <w:szCs w:val="20"/>
        </w:rPr>
        <w:t>- END -</w:t>
      </w:r>
    </w:p>
    <w:p w14:paraId="43466731" w14:textId="7EF18D47" w:rsidR="007205EA" w:rsidRPr="007205EA" w:rsidRDefault="007205EA" w:rsidP="007205EA">
      <w:pPr>
        <w:ind w:firstLine="720"/>
        <w:rPr>
          <w:rFonts w:ascii="Arial" w:hAnsi="Arial" w:cs="Arial"/>
          <w:sz w:val="20"/>
          <w:szCs w:val="20"/>
        </w:rPr>
      </w:pPr>
    </w:p>
    <w:p w14:paraId="06CF6D64" w14:textId="5E19E90F" w:rsidR="007205EA" w:rsidRPr="00B520AE" w:rsidRDefault="007205EA" w:rsidP="00B520AE">
      <w:pPr>
        <w:rPr>
          <w:rFonts w:ascii="Arial" w:hAnsi="Arial" w:cs="Arial"/>
          <w:sz w:val="20"/>
          <w:szCs w:val="20"/>
        </w:rPr>
      </w:pPr>
    </w:p>
    <w:sectPr w:rsidR="007205EA" w:rsidRPr="00B520AE" w:rsidSect="00202113">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3BC4D" w14:textId="77777777" w:rsidR="006C4183" w:rsidRDefault="006C4183" w:rsidP="00CB1C98">
      <w:r>
        <w:separator/>
      </w:r>
    </w:p>
  </w:endnote>
  <w:endnote w:type="continuationSeparator" w:id="0">
    <w:p w14:paraId="4F0F5A7F" w14:textId="77777777" w:rsidR="006C4183" w:rsidRDefault="006C4183" w:rsidP="00CB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2B3A1" w14:textId="77777777" w:rsidR="006C4183" w:rsidRDefault="006C4183" w:rsidP="00267F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EF1687" w14:textId="77777777" w:rsidR="006C4183" w:rsidRDefault="006C41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1E41B" w14:textId="77777777" w:rsidR="006C4183" w:rsidRPr="00016DA5" w:rsidRDefault="006C4183" w:rsidP="00267F04">
    <w:pPr>
      <w:pStyle w:val="Footer"/>
      <w:framePr w:wrap="around" w:vAnchor="text" w:hAnchor="margin" w:xAlign="center" w:y="1"/>
      <w:rPr>
        <w:rStyle w:val="PageNumber"/>
        <w:rFonts w:ascii="Arial" w:hAnsi="Arial" w:cs="Arial"/>
        <w:sz w:val="20"/>
        <w:szCs w:val="20"/>
      </w:rPr>
    </w:pPr>
    <w:r>
      <w:rPr>
        <w:rStyle w:val="PageNumber"/>
      </w:rPr>
      <w:fldChar w:fldCharType="begin"/>
    </w:r>
    <w:r>
      <w:rPr>
        <w:rStyle w:val="PageNumber"/>
      </w:rPr>
      <w:instrText xml:space="preserve">PAGE  </w:instrText>
    </w:r>
    <w:r>
      <w:rPr>
        <w:rStyle w:val="PageNumber"/>
      </w:rPr>
      <w:fldChar w:fldCharType="separate"/>
    </w:r>
    <w:r w:rsidR="0036699B">
      <w:rPr>
        <w:rStyle w:val="PageNumber"/>
        <w:noProof/>
      </w:rPr>
      <w:t>1</w:t>
    </w:r>
    <w:r>
      <w:rPr>
        <w:rStyle w:val="PageNumber"/>
      </w:rPr>
      <w:fldChar w:fldCharType="end"/>
    </w:r>
  </w:p>
  <w:p w14:paraId="5B75188D" w14:textId="29004FEC" w:rsidR="006C4183" w:rsidRPr="00CB1C98" w:rsidRDefault="006C4183">
    <w:pPr>
      <w:pStyle w:val="Footer"/>
      <w:rPr>
        <w:rFonts w:ascii="Arial" w:hAnsi="Arial" w:cs="Arial"/>
        <w:i/>
        <w:sz w:val="20"/>
        <w:szCs w:val="20"/>
      </w:rPr>
    </w:pPr>
    <w:r>
      <w:rPr>
        <w:noProof/>
      </w:rPr>
      <w:drawing>
        <wp:anchor distT="0" distB="0" distL="0" distR="0" simplePos="0" relativeHeight="251659264" behindDoc="1" locked="0" layoutInCell="1" allowOverlap="1" wp14:anchorId="0072B440" wp14:editId="72D4E6B7">
          <wp:simplePos x="0" y="0"/>
          <wp:positionH relativeFrom="page">
            <wp:posOffset>914400</wp:posOffset>
          </wp:positionH>
          <wp:positionV relativeFrom="page">
            <wp:posOffset>9372600</wp:posOffset>
          </wp:positionV>
          <wp:extent cx="815490" cy="397868"/>
          <wp:effectExtent l="0" t="0" r="0" b="889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815490" cy="397868"/>
                  </a:xfrm>
                  <a:prstGeom prst="rect">
                    <a:avLst/>
                  </a:prstGeom>
                </pic:spPr>
              </pic:pic>
            </a:graphicData>
          </a:graphic>
        </wp:anchor>
      </w:drawing>
    </w:r>
    <w:r>
      <w:tab/>
    </w:r>
    <w:r>
      <w:tab/>
    </w:r>
    <w:r>
      <w:rPr>
        <w:rFonts w:ascii="Arial" w:hAnsi="Arial" w:cs="Arial"/>
        <w:i/>
        <w:sz w:val="20"/>
        <w:szCs w:val="20"/>
      </w:rPr>
      <w:t>Authorized Print Version – HB 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1FA75" w14:textId="77777777" w:rsidR="006C4183" w:rsidRDefault="006C4183" w:rsidP="00CB1C98">
      <w:r>
        <w:separator/>
      </w:r>
    </w:p>
  </w:footnote>
  <w:footnote w:type="continuationSeparator" w:id="0">
    <w:p w14:paraId="0E3CEBB6" w14:textId="77777777" w:rsidR="006C4183" w:rsidRDefault="006C4183" w:rsidP="00CB1C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0340" w14:textId="6449BEEE" w:rsidR="006C4183" w:rsidRPr="004A2FC7" w:rsidRDefault="006C4183">
    <w:pPr>
      <w:pStyle w:val="Header"/>
      <w:rPr>
        <w:rFonts w:ascii="Arial" w:hAnsi="Arial" w:cs="Arial"/>
        <w:sz w:val="20"/>
        <w:szCs w:val="20"/>
      </w:rPr>
    </w:pPr>
    <w:r>
      <w:rPr>
        <w:rFonts w:ascii="Arial" w:hAnsi="Arial" w:cs="Arial"/>
        <w:sz w:val="20"/>
        <w:szCs w:val="20"/>
      </w:rPr>
      <w:t>66th Legislature</w:t>
    </w:r>
    <w:r>
      <w:rPr>
        <w:rFonts w:ascii="Arial" w:hAnsi="Arial" w:cs="Arial"/>
        <w:sz w:val="20"/>
        <w:szCs w:val="20"/>
      </w:rPr>
      <w:tab/>
    </w:r>
    <w:r>
      <w:rPr>
        <w:rFonts w:ascii="Arial" w:hAnsi="Arial" w:cs="Arial"/>
        <w:sz w:val="20"/>
        <w:szCs w:val="20"/>
      </w:rPr>
      <w:tab/>
      <w:t>HBXXXX.XX</w:t>
    </w:r>
    <w:r>
      <w:rPr>
        <w:rFonts w:ascii="Arial" w:hAnsi="Arial" w:cs="Arial"/>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AE"/>
    <w:rsid w:val="00016DA5"/>
    <w:rsid w:val="000A5BFE"/>
    <w:rsid w:val="00100B6B"/>
    <w:rsid w:val="001952CC"/>
    <w:rsid w:val="00202113"/>
    <w:rsid w:val="00267F04"/>
    <w:rsid w:val="002A50B2"/>
    <w:rsid w:val="00325DC7"/>
    <w:rsid w:val="00340D4E"/>
    <w:rsid w:val="0036699B"/>
    <w:rsid w:val="003A3A04"/>
    <w:rsid w:val="003D4CF4"/>
    <w:rsid w:val="00406949"/>
    <w:rsid w:val="004150CF"/>
    <w:rsid w:val="00415E7C"/>
    <w:rsid w:val="004315DA"/>
    <w:rsid w:val="00491841"/>
    <w:rsid w:val="004A2FC7"/>
    <w:rsid w:val="004A3C6B"/>
    <w:rsid w:val="004D5C60"/>
    <w:rsid w:val="00667CFF"/>
    <w:rsid w:val="0068231C"/>
    <w:rsid w:val="006C4183"/>
    <w:rsid w:val="00704732"/>
    <w:rsid w:val="007205EA"/>
    <w:rsid w:val="007637D4"/>
    <w:rsid w:val="00766860"/>
    <w:rsid w:val="007810C2"/>
    <w:rsid w:val="008C5D71"/>
    <w:rsid w:val="009820FF"/>
    <w:rsid w:val="00AF78C9"/>
    <w:rsid w:val="00B06E1C"/>
    <w:rsid w:val="00B520AE"/>
    <w:rsid w:val="00B80991"/>
    <w:rsid w:val="00BD4480"/>
    <w:rsid w:val="00C0088C"/>
    <w:rsid w:val="00C35782"/>
    <w:rsid w:val="00CB1C98"/>
    <w:rsid w:val="00E34EC7"/>
    <w:rsid w:val="00E90450"/>
    <w:rsid w:val="00EB245A"/>
    <w:rsid w:val="00EF3D75"/>
    <w:rsid w:val="00F142DB"/>
    <w:rsid w:val="00FE1D4F"/>
    <w:rsid w:val="00FF2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2059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C98"/>
    <w:pPr>
      <w:tabs>
        <w:tab w:val="center" w:pos="4320"/>
        <w:tab w:val="right" w:pos="8640"/>
      </w:tabs>
    </w:pPr>
  </w:style>
  <w:style w:type="character" w:customStyle="1" w:styleId="HeaderChar">
    <w:name w:val="Header Char"/>
    <w:basedOn w:val="DefaultParagraphFont"/>
    <w:link w:val="Header"/>
    <w:uiPriority w:val="99"/>
    <w:rsid w:val="00CB1C98"/>
  </w:style>
  <w:style w:type="paragraph" w:styleId="Footer">
    <w:name w:val="footer"/>
    <w:basedOn w:val="Normal"/>
    <w:link w:val="FooterChar"/>
    <w:uiPriority w:val="99"/>
    <w:unhideWhenUsed/>
    <w:rsid w:val="00CB1C98"/>
    <w:pPr>
      <w:tabs>
        <w:tab w:val="center" w:pos="4320"/>
        <w:tab w:val="right" w:pos="8640"/>
      </w:tabs>
    </w:pPr>
  </w:style>
  <w:style w:type="character" w:customStyle="1" w:styleId="FooterChar">
    <w:name w:val="Footer Char"/>
    <w:basedOn w:val="DefaultParagraphFont"/>
    <w:link w:val="Footer"/>
    <w:uiPriority w:val="99"/>
    <w:rsid w:val="00CB1C98"/>
  </w:style>
  <w:style w:type="character" w:styleId="PageNumber">
    <w:name w:val="page number"/>
    <w:basedOn w:val="DefaultParagraphFont"/>
    <w:uiPriority w:val="99"/>
    <w:semiHidden/>
    <w:unhideWhenUsed/>
    <w:rsid w:val="00016D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C98"/>
    <w:pPr>
      <w:tabs>
        <w:tab w:val="center" w:pos="4320"/>
        <w:tab w:val="right" w:pos="8640"/>
      </w:tabs>
    </w:pPr>
  </w:style>
  <w:style w:type="character" w:customStyle="1" w:styleId="HeaderChar">
    <w:name w:val="Header Char"/>
    <w:basedOn w:val="DefaultParagraphFont"/>
    <w:link w:val="Header"/>
    <w:uiPriority w:val="99"/>
    <w:rsid w:val="00CB1C98"/>
  </w:style>
  <w:style w:type="paragraph" w:styleId="Footer">
    <w:name w:val="footer"/>
    <w:basedOn w:val="Normal"/>
    <w:link w:val="FooterChar"/>
    <w:uiPriority w:val="99"/>
    <w:unhideWhenUsed/>
    <w:rsid w:val="00CB1C98"/>
    <w:pPr>
      <w:tabs>
        <w:tab w:val="center" w:pos="4320"/>
        <w:tab w:val="right" w:pos="8640"/>
      </w:tabs>
    </w:pPr>
  </w:style>
  <w:style w:type="character" w:customStyle="1" w:styleId="FooterChar">
    <w:name w:val="Footer Char"/>
    <w:basedOn w:val="DefaultParagraphFont"/>
    <w:link w:val="Footer"/>
    <w:uiPriority w:val="99"/>
    <w:rsid w:val="00CB1C98"/>
  </w:style>
  <w:style w:type="character" w:styleId="PageNumber">
    <w:name w:val="page number"/>
    <w:basedOn w:val="DefaultParagraphFont"/>
    <w:uiPriority w:val="99"/>
    <w:semiHidden/>
    <w:unhideWhenUsed/>
    <w:rsid w:val="0001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E2F9917-F2A2-AD46-AB90-49EA3320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988</Words>
  <Characters>5638</Characters>
  <Application>Microsoft Macintosh Word</Application>
  <DocSecurity>0</DocSecurity>
  <Lines>46</Lines>
  <Paragraphs>13</Paragraphs>
  <ScaleCrop>false</ScaleCrop>
  <Company>Scattergood Foundation</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2018-12-27T16:39:00Z</dcterms:created>
  <dcterms:modified xsi:type="dcterms:W3CDTF">2018-12-27T16:40:00Z</dcterms:modified>
</cp:coreProperties>
</file>