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4A1" w14:textId="77777777" w:rsidR="00F045F3" w:rsidRDefault="00F045F3" w:rsidP="00C54AE7">
      <w:pPr>
        <w:jc w:val="center"/>
        <w:rPr>
          <w:rFonts w:ascii="Courier New" w:hAnsi="Courier New" w:cs="Courier New"/>
          <w:color w:val="000000"/>
          <w:sz w:val="27"/>
          <w:szCs w:val="27"/>
        </w:rPr>
      </w:pPr>
    </w:p>
    <w:p w14:paraId="29CD5A63" w14:textId="77777777" w:rsidR="00F045F3" w:rsidRDefault="00F045F3" w:rsidP="00C54AE7">
      <w:pPr>
        <w:jc w:val="center"/>
        <w:rPr>
          <w:rFonts w:ascii="Courier New" w:hAnsi="Courier New" w:cs="Courier New"/>
          <w:color w:val="000000"/>
          <w:sz w:val="27"/>
          <w:szCs w:val="27"/>
        </w:rPr>
      </w:pPr>
    </w:p>
    <w:p w14:paraId="46115238" w14:textId="77777777" w:rsidR="00F045F3" w:rsidRDefault="00F045F3" w:rsidP="00C54AE7">
      <w:pPr>
        <w:jc w:val="center"/>
        <w:rPr>
          <w:rFonts w:ascii="Courier New" w:hAnsi="Courier New" w:cs="Courier New"/>
          <w:color w:val="000000"/>
          <w:sz w:val="27"/>
          <w:szCs w:val="27"/>
        </w:rPr>
      </w:pPr>
    </w:p>
    <w:p w14:paraId="218C0869" w14:textId="77777777" w:rsidR="00F045F3" w:rsidRDefault="00F045F3" w:rsidP="00C54AE7">
      <w:pPr>
        <w:jc w:val="center"/>
        <w:rPr>
          <w:rFonts w:ascii="Courier New" w:hAnsi="Courier New" w:cs="Courier New"/>
          <w:color w:val="000000"/>
          <w:sz w:val="27"/>
          <w:szCs w:val="27"/>
        </w:rPr>
      </w:pPr>
    </w:p>
    <w:p w14:paraId="142B645C" w14:textId="77777777" w:rsidR="00F045F3" w:rsidRDefault="00F045F3" w:rsidP="00C54AE7">
      <w:pPr>
        <w:jc w:val="center"/>
        <w:rPr>
          <w:rFonts w:ascii="Courier New" w:hAnsi="Courier New" w:cs="Courier New"/>
          <w:color w:val="000000"/>
          <w:sz w:val="27"/>
          <w:szCs w:val="27"/>
        </w:rPr>
      </w:pPr>
    </w:p>
    <w:p w14:paraId="5FB5EA72" w14:textId="77777777" w:rsidR="00F045F3" w:rsidRDefault="00F045F3" w:rsidP="00C54AE7">
      <w:pPr>
        <w:jc w:val="center"/>
        <w:rPr>
          <w:rFonts w:ascii="Courier New" w:hAnsi="Courier New" w:cs="Courier New"/>
          <w:color w:val="000000"/>
          <w:sz w:val="27"/>
          <w:szCs w:val="27"/>
        </w:rPr>
      </w:pPr>
    </w:p>
    <w:p w14:paraId="60F00D20" w14:textId="77777777" w:rsidR="00F045F3" w:rsidRDefault="00F045F3" w:rsidP="00C54AE7">
      <w:pPr>
        <w:jc w:val="center"/>
        <w:rPr>
          <w:rFonts w:ascii="Courier New" w:hAnsi="Courier New" w:cs="Courier New"/>
          <w:color w:val="000000"/>
          <w:sz w:val="27"/>
          <w:szCs w:val="27"/>
        </w:rPr>
      </w:pPr>
    </w:p>
    <w:p w14:paraId="1883BCB0" w14:textId="77777777" w:rsidR="00202113" w:rsidRDefault="00C54AE7" w:rsidP="00C54AE7">
      <w:pPr>
        <w:jc w:val="center"/>
      </w:pPr>
      <w:r>
        <w:rPr>
          <w:rFonts w:ascii="Courier New" w:hAnsi="Courier New" w:cs="Courier New"/>
          <w:color w:val="000000"/>
          <w:sz w:val="27"/>
          <w:szCs w:val="27"/>
        </w:rPr>
        <w:t>SENATE BILL NO.</w:t>
      </w:r>
    </w:p>
    <w:p w14:paraId="10EA6A18" w14:textId="77777777" w:rsidR="0044654D" w:rsidRDefault="0044654D"/>
    <w:p w14:paraId="0BF4D4C1" w14:textId="163D23AB" w:rsidR="0044654D" w:rsidRPr="0044654D" w:rsidRDefault="0044654D" w:rsidP="0044654D">
      <w:pPr>
        <w:spacing w:line="240" w:lineRule="atLeast"/>
        <w:ind w:firstLine="720"/>
        <w:rPr>
          <w:rFonts w:ascii="Courier New" w:hAnsi="Courier New" w:cs="Courier New"/>
          <w:color w:val="000000"/>
          <w:sz w:val="27"/>
          <w:szCs w:val="27"/>
        </w:rPr>
      </w:pPr>
      <w:r w:rsidRPr="0044654D">
        <w:rPr>
          <w:rFonts w:ascii="Courier New" w:hAnsi="Courier New" w:cs="Courier New"/>
          <w:color w:val="000000"/>
          <w:sz w:val="27"/>
          <w:szCs w:val="27"/>
        </w:rPr>
        <w:t>AN ACT TO AMEND SECTI</w:t>
      </w:r>
      <w:r w:rsidR="001D0D71">
        <w:rPr>
          <w:rFonts w:ascii="Courier New" w:hAnsi="Courier New" w:cs="Courier New"/>
          <w:color w:val="000000"/>
          <w:sz w:val="27"/>
          <w:szCs w:val="27"/>
        </w:rPr>
        <w:t>ON 83-9-37</w:t>
      </w:r>
      <w:r>
        <w:rPr>
          <w:rFonts w:ascii="Courier New" w:hAnsi="Courier New" w:cs="Courier New"/>
          <w:color w:val="000000"/>
          <w:sz w:val="27"/>
          <w:szCs w:val="27"/>
        </w:rPr>
        <w:t xml:space="preserve">, MISSISSIPPI CODE OF </w:t>
      </w:r>
      <w:r w:rsidRPr="0044654D">
        <w:rPr>
          <w:rFonts w:ascii="Courier New" w:hAnsi="Courier New" w:cs="Courier New"/>
          <w:color w:val="000000"/>
          <w:sz w:val="27"/>
          <w:szCs w:val="27"/>
        </w:rPr>
        <w:t xml:space="preserve">1972, TO CLARIFY </w:t>
      </w:r>
      <w:r w:rsidR="001D0D71">
        <w:rPr>
          <w:rFonts w:ascii="Courier New" w:hAnsi="Courier New" w:cs="Courier New"/>
          <w:color w:val="000000"/>
          <w:sz w:val="27"/>
          <w:szCs w:val="27"/>
        </w:rPr>
        <w:t xml:space="preserve">CERTAIN TERMINOLOGY FOR HEALTH INSURANCE POLICY </w:t>
      </w:r>
      <w:r w:rsidRPr="0044654D">
        <w:rPr>
          <w:rFonts w:ascii="Courier New" w:hAnsi="Courier New" w:cs="Courier New"/>
          <w:color w:val="000000"/>
          <w:sz w:val="27"/>
          <w:szCs w:val="27"/>
        </w:rPr>
        <w:t>COVERAGE FOR MENTAL I</w:t>
      </w:r>
      <w:r w:rsidR="0095033B">
        <w:rPr>
          <w:rFonts w:ascii="Courier New" w:hAnsi="Courier New" w:cs="Courier New"/>
          <w:color w:val="000000"/>
          <w:sz w:val="27"/>
          <w:szCs w:val="27"/>
        </w:rPr>
        <w:t>LLNESS; TO AMEND SECTION 83-9-39</w:t>
      </w:r>
      <w:r w:rsidRPr="0044654D">
        <w:rPr>
          <w:rFonts w:ascii="Courier New" w:hAnsi="Courier New" w:cs="Courier New"/>
          <w:color w:val="000000"/>
          <w:sz w:val="27"/>
          <w:szCs w:val="27"/>
        </w:rPr>
        <w:t xml:space="preserve">, MISSISSIPPI CODE OF 1972, </w:t>
      </w:r>
      <w:r w:rsidR="0095033B">
        <w:rPr>
          <w:rFonts w:ascii="Courier New" w:hAnsi="Courier New" w:cs="Courier New"/>
          <w:color w:val="000000"/>
          <w:sz w:val="27"/>
          <w:szCs w:val="27"/>
        </w:rPr>
        <w:t>TO ADD HEALTH INSURANCE ISSUER</w:t>
      </w:r>
      <w:r w:rsidRPr="0044654D">
        <w:rPr>
          <w:rFonts w:ascii="Courier New" w:hAnsi="Courier New" w:cs="Courier New"/>
          <w:color w:val="000000"/>
          <w:sz w:val="27"/>
          <w:szCs w:val="27"/>
        </w:rPr>
        <w:t xml:space="preserve"> </w:t>
      </w:r>
      <w:r w:rsidR="0095033B">
        <w:rPr>
          <w:rFonts w:ascii="Courier New" w:hAnsi="Courier New" w:cs="Courier New"/>
          <w:color w:val="000000"/>
          <w:sz w:val="27"/>
          <w:szCs w:val="27"/>
        </w:rPr>
        <w:t xml:space="preserve">REPORTING REQUIREMENTS </w:t>
      </w:r>
      <w:r w:rsidR="007A694B">
        <w:rPr>
          <w:rFonts w:ascii="Courier New" w:hAnsi="Courier New" w:cs="Courier New"/>
          <w:color w:val="000000"/>
          <w:sz w:val="27"/>
          <w:szCs w:val="27"/>
        </w:rPr>
        <w:t xml:space="preserve">ABOUT </w:t>
      </w:r>
      <w:r w:rsidRPr="0044654D">
        <w:rPr>
          <w:rFonts w:ascii="Courier New" w:hAnsi="Courier New" w:cs="Courier New"/>
          <w:color w:val="000000"/>
          <w:sz w:val="27"/>
          <w:szCs w:val="27"/>
        </w:rPr>
        <w:t>MENTAL ILLNESS COVERAGE PARITY.</w:t>
      </w:r>
      <w:r w:rsidR="00C54AE7">
        <w:rPr>
          <w:rFonts w:ascii="Courier New" w:hAnsi="Courier New" w:cs="Courier New"/>
          <w:color w:val="000000"/>
          <w:sz w:val="27"/>
          <w:szCs w:val="27"/>
        </w:rPr>
        <w:t xml:space="preserve"> </w:t>
      </w:r>
    </w:p>
    <w:p w14:paraId="4A92AA85" w14:textId="77777777" w:rsidR="0044654D" w:rsidRDefault="0044654D" w:rsidP="0044654D">
      <w:pPr>
        <w:spacing w:line="480" w:lineRule="atLeast"/>
        <w:rPr>
          <w:rFonts w:ascii="Courier New" w:hAnsi="Courier New" w:cs="Courier New"/>
          <w:color w:val="000000"/>
          <w:sz w:val="27"/>
          <w:szCs w:val="27"/>
        </w:rPr>
      </w:pPr>
      <w:r w:rsidRPr="0044654D">
        <w:rPr>
          <w:rFonts w:ascii="Courier New" w:hAnsi="Courier New" w:cs="Courier New"/>
          <w:color w:val="000000"/>
          <w:sz w:val="27"/>
          <w:szCs w:val="27"/>
        </w:rPr>
        <w:t>     BE IT ENACTED BY THE LEGISLATURE OF THE STATE OF MISSISSIPPI:</w:t>
      </w:r>
    </w:p>
    <w:p w14:paraId="488CE191" w14:textId="48AF16F1" w:rsidR="00E254DB" w:rsidRDefault="0044654D" w:rsidP="000749EE">
      <w:pPr>
        <w:rPr>
          <w:rFonts w:ascii="Courier New" w:hAnsi="Courier New" w:cs="Courier New"/>
          <w:color w:val="000000"/>
        </w:rPr>
      </w:pPr>
      <w:r w:rsidRPr="00E254DB">
        <w:rPr>
          <w:rFonts w:ascii="Courier New" w:hAnsi="Courier New" w:cs="Courier New"/>
          <w:color w:val="000000"/>
        </w:rPr>
        <w:tab/>
      </w:r>
      <w:r w:rsidR="00E254DB" w:rsidRPr="00CA0F37">
        <w:rPr>
          <w:rFonts w:ascii="Courier New" w:hAnsi="Courier New" w:cs="Courier New"/>
          <w:b/>
          <w:color w:val="000000"/>
        </w:rPr>
        <w:t>Section 1.</w:t>
      </w:r>
      <w:r w:rsidR="00E254DB" w:rsidRPr="00E254DB">
        <w:rPr>
          <w:rFonts w:ascii="Courier New" w:hAnsi="Courier New" w:cs="Courier New"/>
          <w:color w:val="000000"/>
        </w:rPr>
        <w:t xml:space="preserve"> Section 83</w:t>
      </w:r>
      <w:r w:rsidR="00E254DB">
        <w:rPr>
          <w:rFonts w:ascii="Courier New" w:hAnsi="Courier New" w:cs="Courier New"/>
          <w:color w:val="000000"/>
        </w:rPr>
        <w:t>-9-37, Mississippi Code of 1972 is amended as follows:</w:t>
      </w:r>
    </w:p>
    <w:p w14:paraId="3CE3787B" w14:textId="77777777"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(a) "Alternative delivery system" means a health maintenance organization (HMO), preferred provider organization (PPO), exclusive provider organization (EPO), individual practice association (IPA), medical staff hospital organization (MESH), physician hospital organization (PHO), and any other plan or organization which provides health care services through a mechanism other than insurance and is regulated by the State of Mississippi.</w:t>
      </w:r>
    </w:p>
    <w:p w14:paraId="31123D22" w14:textId="77777777" w:rsid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(b) "Covered benefits</w:t>
      </w:r>
      <w:proofErr w:type="gramStart"/>
      <w:r w:rsidRPr="00E254DB">
        <w:rPr>
          <w:rFonts w:ascii="Courier New" w:hAnsi="Courier New" w:cs="Courier New"/>
          <w:color w:val="000000"/>
        </w:rPr>
        <w:t>"</w:t>
      </w:r>
      <w:proofErr w:type="gramEnd"/>
      <w:r w:rsidRPr="00E254DB">
        <w:rPr>
          <w:rFonts w:ascii="Courier New" w:hAnsi="Courier New" w:cs="Courier New"/>
          <w:color w:val="000000"/>
        </w:rPr>
        <w:t xml:space="preserve"> means the health care services or treatment available to an insured party under a health insurance policy for which the insurer will pay part or all of the costs.</w:t>
      </w:r>
    </w:p>
    <w:p w14:paraId="611CE8BE" w14:textId="77777777" w:rsidR="001A570B" w:rsidRPr="001A570B" w:rsidRDefault="001A570B" w:rsidP="001A570B">
      <w:pPr>
        <w:rPr>
          <w:rFonts w:ascii="Courier New" w:hAnsi="Courier New" w:cs="Courier New"/>
          <w:color w:val="000000"/>
          <w:u w:val="single"/>
        </w:rPr>
      </w:pPr>
      <w:r>
        <w:rPr>
          <w:rFonts w:ascii="Courier New" w:hAnsi="Courier New" w:cs="Courier New"/>
          <w:color w:val="000000"/>
        </w:rPr>
        <w:tab/>
      </w:r>
      <w:r w:rsidRPr="001A570B">
        <w:rPr>
          <w:rFonts w:ascii="Courier New" w:hAnsi="Courier New" w:cs="Courier New"/>
          <w:color w:val="000000"/>
          <w:u w:val="single"/>
        </w:rPr>
        <w:t>(c)</w:t>
      </w:r>
      <w:r>
        <w:rPr>
          <w:rFonts w:ascii="Courier New" w:hAnsi="Courier New" w:cs="Courier New"/>
          <w:color w:val="000000"/>
          <w:u w:val="single"/>
        </w:rPr>
        <w:t xml:space="preserve"> </w:t>
      </w:r>
      <w:r w:rsidRPr="001A570B">
        <w:rPr>
          <w:rFonts w:ascii="Courier New" w:hAnsi="Courier New" w:cs="Courier New"/>
          <w:color w:val="000000"/>
          <w:u w:val="single"/>
        </w:rPr>
        <w:t xml:space="preserve">"Health insurance issuer" means any entity that offers health insurance coverage through a health benefit plan, policy, or certificate of insurance subject to state law that regulates the business of insurance. "Health insurance issuer" also includes a health maintenance organization, as defined and regulated under Section 83-41-301 </w:t>
      </w:r>
      <w:proofErr w:type="gramStart"/>
      <w:r w:rsidRPr="001A570B">
        <w:rPr>
          <w:rFonts w:ascii="Courier New" w:hAnsi="Courier New" w:cs="Courier New"/>
          <w:color w:val="000000"/>
          <w:u w:val="single"/>
        </w:rPr>
        <w:t>et</w:t>
      </w:r>
      <w:proofErr w:type="gramEnd"/>
      <w:r w:rsidRPr="001A570B">
        <w:rPr>
          <w:rFonts w:ascii="Courier New" w:hAnsi="Courier New" w:cs="Courier New"/>
          <w:color w:val="000000"/>
          <w:u w:val="single"/>
        </w:rPr>
        <w:t xml:space="preserve"> seq.</w:t>
      </w:r>
    </w:p>
    <w:p w14:paraId="15EF96B2" w14:textId="4F310213" w:rsidR="001A570B" w:rsidRPr="001A570B" w:rsidRDefault="001A570B" w:rsidP="00E254DB">
      <w:pPr>
        <w:rPr>
          <w:rFonts w:ascii="Courier New" w:hAnsi="Courier New" w:cs="Courier New"/>
          <w:color w:val="000000"/>
          <w:u w:val="single"/>
        </w:rPr>
      </w:pPr>
    </w:p>
    <w:p w14:paraId="6A93A8B2" w14:textId="5777003D"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d</w:t>
      </w:r>
      <w:proofErr w:type="gramEnd"/>
      <w:r w:rsidRPr="00E254DB">
        <w:rPr>
          <w:rFonts w:ascii="Courier New" w:hAnsi="Courier New" w:cs="Courier New"/>
          <w:color w:val="000000"/>
        </w:rPr>
        <w:t>) "Hospital" means a facility licensed as a hospital by the Mississippi Department of Health.</w:t>
      </w:r>
    </w:p>
    <w:p w14:paraId="549A4354" w14:textId="75E3161A" w:rsidR="00206D47" w:rsidRPr="00206D47" w:rsidRDefault="00206D47" w:rsidP="00206D47">
      <w:pPr>
        <w:rPr>
          <w:rFonts w:ascii="Courier New" w:hAnsi="Courier New" w:cs="Courier New"/>
          <w:color w:val="000000"/>
        </w:rPr>
      </w:pPr>
      <w:r>
        <w:rPr>
          <w:rFonts w:ascii="Courier New" w:hAnsi="Courier New" w:cs="Courier New"/>
          <w:color w:val="000000"/>
        </w:rPr>
        <w:lastRenderedPageBreak/>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e</w:t>
      </w:r>
      <w:proofErr w:type="gramEnd"/>
      <w:r w:rsidRPr="00206D47">
        <w:rPr>
          <w:rFonts w:ascii="Courier New" w:hAnsi="Courier New" w:cs="Courier New"/>
          <w:color w:val="000000"/>
        </w:rPr>
        <w:t>) "Health service provider" means a physician or psychologist who is authorized by the facility in which services are delivered to provide mental health services in an inpatient or outpatient setting, within his or her scope of licensure.</w:t>
      </w:r>
    </w:p>
    <w:p w14:paraId="58D8F7F3" w14:textId="20D21E84"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f</w:t>
      </w:r>
      <w:proofErr w:type="gramEnd"/>
      <w:r w:rsidRPr="00206D47">
        <w:rPr>
          <w:rFonts w:ascii="Courier New" w:hAnsi="Courier New" w:cs="Courier New"/>
          <w:color w:val="000000"/>
        </w:rPr>
        <w:t xml:space="preserve">) "Inpatient services" means therapeutic </w:t>
      </w:r>
      <w:proofErr w:type="gramStart"/>
      <w:r w:rsidRPr="00206D47">
        <w:rPr>
          <w:rFonts w:ascii="Courier New" w:hAnsi="Courier New" w:cs="Courier New"/>
          <w:color w:val="000000"/>
        </w:rPr>
        <w:t>services which</w:t>
      </w:r>
      <w:proofErr w:type="gramEnd"/>
      <w:r w:rsidRPr="00206D47">
        <w:rPr>
          <w:rFonts w:ascii="Courier New" w:hAnsi="Courier New" w:cs="Courier New"/>
          <w:color w:val="000000"/>
        </w:rPr>
        <w:t xml:space="preserve"> are available twenty-four (24) hours a day in a hospital or other treatment facility licensed by the State of Mississippi.</w:t>
      </w:r>
    </w:p>
    <w:p w14:paraId="155E5A6A" w14:textId="366DF567" w:rsid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g</w:t>
      </w:r>
      <w:proofErr w:type="gramEnd"/>
      <w:r w:rsidRPr="00206D47">
        <w:rPr>
          <w:rFonts w:ascii="Courier New" w:hAnsi="Courier New" w:cs="Courier New"/>
          <w:color w:val="000000"/>
        </w:rPr>
        <w:t>) "Mental illness" means any psychiatric disease identified in the current edition of The International Classification of Diseases or The American Psychiatric Association Diagnostic and Statistical Manual</w:t>
      </w:r>
      <w:r w:rsidRPr="0076052F">
        <w:rPr>
          <w:rFonts w:ascii="Courier New" w:hAnsi="Courier New" w:cs="Courier New"/>
          <w:color w:val="000000"/>
          <w:u w:val="single"/>
        </w:rPr>
        <w:t>, including substance use disorders</w:t>
      </w:r>
      <w:r w:rsidRPr="00206D47">
        <w:rPr>
          <w:rFonts w:ascii="Courier New" w:hAnsi="Courier New" w:cs="Courier New"/>
          <w:color w:val="000000"/>
        </w:rPr>
        <w:t>.</w:t>
      </w:r>
    </w:p>
    <w:p w14:paraId="3D78AB59" w14:textId="5D91AA54" w:rsidR="00725687" w:rsidRDefault="00725687" w:rsidP="00206D47">
      <w:pPr>
        <w:rPr>
          <w:rFonts w:ascii="Courier New" w:hAnsi="Courier New" w:cs="Courier New"/>
          <w:color w:val="000000"/>
          <w:u w:val="single"/>
        </w:rPr>
      </w:pPr>
      <w:r>
        <w:rPr>
          <w:rFonts w:ascii="Courier New" w:hAnsi="Courier New" w:cs="Courier New"/>
          <w:color w:val="000000"/>
        </w:rPr>
        <w:tab/>
      </w:r>
      <w:r w:rsidR="001A570B">
        <w:rPr>
          <w:rFonts w:ascii="Courier New" w:hAnsi="Courier New" w:cs="Courier New"/>
          <w:color w:val="000000"/>
          <w:u w:val="single"/>
        </w:rPr>
        <w:t>(h</w:t>
      </w:r>
      <w:r>
        <w:rPr>
          <w:rFonts w:ascii="Courier New" w:hAnsi="Courier New" w:cs="Courier New"/>
          <w:color w:val="000000"/>
          <w:u w:val="single"/>
        </w:rPr>
        <w:t>) “Non-quantitative treatment limitation” means any limitation</w:t>
      </w:r>
      <w:r w:rsidRPr="00725687">
        <w:rPr>
          <w:rFonts w:ascii="Courier New" w:hAnsi="Courier New" w:cs="Courier New"/>
          <w:color w:val="000000"/>
          <w:u w:val="single"/>
        </w:rPr>
        <w:t xml:space="preserve"> that </w:t>
      </w:r>
      <w:r>
        <w:rPr>
          <w:rFonts w:ascii="Courier New" w:hAnsi="Courier New" w:cs="Courier New"/>
          <w:color w:val="000000"/>
          <w:u w:val="single"/>
        </w:rPr>
        <w:t>is</w:t>
      </w:r>
      <w:r w:rsidRPr="00725687">
        <w:rPr>
          <w:rFonts w:ascii="Courier New" w:hAnsi="Courier New" w:cs="Courier New"/>
          <w:color w:val="000000"/>
          <w:u w:val="single"/>
        </w:rPr>
        <w:t xml:space="preserve"> not expressed numerically, but otherwise limit</w:t>
      </w:r>
      <w:r>
        <w:rPr>
          <w:rFonts w:ascii="Courier New" w:hAnsi="Courier New" w:cs="Courier New"/>
          <w:color w:val="000000"/>
          <w:u w:val="single"/>
        </w:rPr>
        <w:t>s</w:t>
      </w:r>
      <w:r w:rsidRPr="00725687">
        <w:rPr>
          <w:rFonts w:ascii="Courier New" w:hAnsi="Courier New" w:cs="Courier New"/>
          <w:color w:val="000000"/>
          <w:u w:val="single"/>
        </w:rPr>
        <w:t xml:space="preserve"> the scope or duration of benefits for treatment.</w:t>
      </w:r>
    </w:p>
    <w:p w14:paraId="1654EAFE" w14:textId="116883C7" w:rsidR="00725687" w:rsidRPr="00C548E0" w:rsidRDefault="00725687" w:rsidP="00725687">
      <w:pPr>
        <w:rPr>
          <w:rFonts w:ascii="Courier New" w:hAnsi="Courier New" w:cs="Courier New"/>
          <w:color w:val="000000"/>
          <w:u w:val="single"/>
        </w:rPr>
      </w:pPr>
      <w:r>
        <w:rPr>
          <w:rFonts w:ascii="Courier New" w:hAnsi="Courier New" w:cs="Courier New"/>
          <w:color w:val="000000"/>
        </w:rPr>
        <w:tab/>
      </w:r>
      <w:r w:rsidRPr="00C548E0">
        <w:rPr>
          <w:rFonts w:ascii="Courier New" w:hAnsi="Courier New" w:cs="Courier New"/>
          <w:color w:val="000000"/>
        </w:rPr>
        <w:t>(</w:t>
      </w:r>
      <w:r w:rsidR="00C548E0" w:rsidRPr="00C548E0">
        <w:rPr>
          <w:rFonts w:ascii="Courier New" w:hAnsi="Courier New" w:cs="Courier New"/>
          <w:color w:val="000000"/>
        </w:rPr>
        <w:t>* * *</w:t>
      </w:r>
      <w:proofErr w:type="spellStart"/>
      <w:proofErr w:type="gramStart"/>
      <w:r w:rsidR="001A570B">
        <w:rPr>
          <w:rFonts w:ascii="Courier New" w:hAnsi="Courier New" w:cs="Courier New"/>
          <w:color w:val="000000"/>
          <w:u w:val="single"/>
        </w:rPr>
        <w:t>i</w:t>
      </w:r>
      <w:proofErr w:type="spellEnd"/>
      <w:proofErr w:type="gramEnd"/>
      <w:r w:rsidRPr="00C548E0">
        <w:rPr>
          <w:rFonts w:ascii="Courier New" w:hAnsi="Courier New" w:cs="Courier New"/>
          <w:color w:val="000000"/>
        </w:rPr>
        <w:t>)</w:t>
      </w:r>
      <w:r w:rsidRPr="00725687">
        <w:rPr>
          <w:rFonts w:ascii="Courier New" w:hAnsi="Courier New" w:cs="Courier New"/>
          <w:color w:val="000000"/>
        </w:rPr>
        <w:t xml:space="preserve"> "Outpatient services" means therapeutic </w:t>
      </w:r>
      <w:proofErr w:type="gramStart"/>
      <w:r w:rsidRPr="00725687">
        <w:rPr>
          <w:rFonts w:ascii="Courier New" w:hAnsi="Courier New" w:cs="Courier New"/>
          <w:color w:val="000000"/>
        </w:rPr>
        <w:t>services which are provided to a patient according to an individualized treatment</w:t>
      </w:r>
      <w:proofErr w:type="gramEnd"/>
      <w:r w:rsidRPr="00725687">
        <w:rPr>
          <w:rFonts w:ascii="Courier New" w:hAnsi="Courier New" w:cs="Courier New"/>
          <w:color w:val="000000"/>
        </w:rPr>
        <w:t xml:space="preserve"> plan which does not require the patient's full-time confinement to a hospital or other treatment facility licensed by the State of Mississippi. The term "outpatient services" refers to </w:t>
      </w:r>
      <w:proofErr w:type="gramStart"/>
      <w:r w:rsidRPr="00725687">
        <w:rPr>
          <w:rFonts w:ascii="Courier New" w:hAnsi="Courier New" w:cs="Courier New"/>
          <w:color w:val="000000"/>
        </w:rPr>
        <w:t>services which</w:t>
      </w:r>
      <w:proofErr w:type="gramEnd"/>
      <w:r w:rsidRPr="00725687">
        <w:rPr>
          <w:rFonts w:ascii="Courier New" w:hAnsi="Courier New" w:cs="Courier New"/>
          <w:color w:val="000000"/>
        </w:rPr>
        <w:t xml:space="preserve"> may be provided in a hospital, an outpatient treatment facility or other appropriate setting licensed by the State of Mississippi.</w:t>
      </w:r>
    </w:p>
    <w:p w14:paraId="29220F73" w14:textId="5B261778" w:rsidR="0015533D" w:rsidRDefault="0015533D" w:rsidP="0015533D">
      <w:pPr>
        <w:rPr>
          <w:rFonts w:ascii="Courier New" w:hAnsi="Courier New" w:cs="Courier New"/>
          <w:color w:val="000000"/>
        </w:rPr>
      </w:pPr>
      <w:r>
        <w:rPr>
          <w:rFonts w:ascii="Courier New" w:hAnsi="Courier New" w:cs="Courier New"/>
          <w:color w:val="000000"/>
        </w:rPr>
        <w:tab/>
      </w:r>
      <w:r w:rsidR="00D60655">
        <w:rPr>
          <w:rFonts w:ascii="Courier New" w:hAnsi="Courier New" w:cs="Courier New"/>
          <w:color w:val="000000"/>
        </w:rPr>
        <w:t>(</w:t>
      </w:r>
      <w:r w:rsidR="00D60655" w:rsidRPr="00D60655">
        <w:rPr>
          <w:rFonts w:ascii="Courier New" w:hAnsi="Courier New" w:cs="Courier New"/>
          <w:color w:val="000000"/>
        </w:rPr>
        <w:t>* * *</w:t>
      </w:r>
      <w:proofErr w:type="gramStart"/>
      <w:r w:rsidR="001A570B">
        <w:rPr>
          <w:rFonts w:ascii="Courier New" w:hAnsi="Courier New" w:cs="Courier New"/>
          <w:color w:val="000000"/>
          <w:u w:val="single"/>
        </w:rPr>
        <w:t>j</w:t>
      </w:r>
      <w:proofErr w:type="gramEnd"/>
      <w:r w:rsidRPr="0015533D">
        <w:rPr>
          <w:rFonts w:ascii="Courier New" w:hAnsi="Courier New" w:cs="Courier New"/>
          <w:color w:val="000000"/>
        </w:rPr>
        <w:t>) "Outpatient treatment facility" means (</w:t>
      </w:r>
      <w:proofErr w:type="spellStart"/>
      <w:r w:rsidRPr="0015533D">
        <w:rPr>
          <w:rFonts w:ascii="Courier New" w:hAnsi="Courier New" w:cs="Courier New"/>
          <w:color w:val="000000"/>
        </w:rPr>
        <w:t>i</w:t>
      </w:r>
      <w:proofErr w:type="spellEnd"/>
      <w:r w:rsidRPr="0015533D">
        <w:rPr>
          <w:rFonts w:ascii="Courier New" w:hAnsi="Courier New" w:cs="Courier New"/>
          <w:color w:val="000000"/>
        </w:rPr>
        <w:t>) a clinic or other similar location which is certified by the State of Mississippi as a qualified provider of outpatient services for the treatment of mental illness or (ii) the office of a health service provider.</w:t>
      </w:r>
    </w:p>
    <w:p w14:paraId="57BD7CC1" w14:textId="630E15C5" w:rsidR="00CA0F37" w:rsidRDefault="00CA0F37" w:rsidP="00CA0F37">
      <w:pPr>
        <w:rPr>
          <w:rFonts w:ascii="Courier New" w:hAnsi="Courier New" w:cs="Courier New"/>
          <w:color w:val="000000"/>
        </w:rPr>
      </w:pPr>
      <w:r>
        <w:rPr>
          <w:rFonts w:ascii="Courier New" w:hAnsi="Courier New" w:cs="Courier New"/>
          <w:color w:val="000000"/>
        </w:rPr>
        <w:tab/>
      </w:r>
      <w:r w:rsidRPr="00CA0F37">
        <w:rPr>
          <w:rFonts w:ascii="Courier New" w:hAnsi="Courier New" w:cs="Courier New"/>
          <w:color w:val="000000"/>
        </w:rPr>
        <w:t>(</w:t>
      </w:r>
      <w:r w:rsidRPr="00D60655">
        <w:rPr>
          <w:rFonts w:ascii="Courier New" w:hAnsi="Courier New" w:cs="Courier New"/>
          <w:color w:val="000000"/>
        </w:rPr>
        <w:t>* * *</w:t>
      </w:r>
      <w:proofErr w:type="gramStart"/>
      <w:r w:rsidR="001A570B">
        <w:rPr>
          <w:rFonts w:ascii="Courier New" w:hAnsi="Courier New" w:cs="Courier New"/>
          <w:color w:val="000000"/>
          <w:u w:val="single"/>
        </w:rPr>
        <w:t>k</w:t>
      </w:r>
      <w:proofErr w:type="gramEnd"/>
      <w:r w:rsidRPr="00CA0F37">
        <w:rPr>
          <w:rFonts w:ascii="Courier New" w:hAnsi="Courier New" w:cs="Courier New"/>
          <w:color w:val="000000"/>
        </w:rPr>
        <w:t>) "Partial hospitalization" means inpatient treatment, other than full twenty-four-hour programs, in a treatment facility licensed by the State of Mississippi; the term includes day, night and weekend treatment programs.</w:t>
      </w:r>
    </w:p>
    <w:p w14:paraId="5FF29E8B" w14:textId="1B275C13" w:rsidR="00FB35E7" w:rsidRDefault="00FB35E7" w:rsidP="00FB35E7">
      <w:pPr>
        <w:rPr>
          <w:rFonts w:ascii="Courier New" w:hAnsi="Courier New" w:cs="Courier New"/>
          <w:color w:val="000000"/>
        </w:rPr>
      </w:pPr>
      <w:r>
        <w:rPr>
          <w:rFonts w:ascii="Courier New" w:hAnsi="Courier New" w:cs="Courier New"/>
          <w:color w:val="000000"/>
        </w:rPr>
        <w:tab/>
      </w:r>
      <w:r w:rsidRPr="00FB35E7">
        <w:rPr>
          <w:rFonts w:ascii="Courier New" w:hAnsi="Courier New" w:cs="Courier New"/>
          <w:color w:val="000000"/>
        </w:rPr>
        <w:t>(* * *</w:t>
      </w:r>
      <w:proofErr w:type="gramStart"/>
      <w:r w:rsidR="001A570B">
        <w:rPr>
          <w:rFonts w:ascii="Courier New" w:hAnsi="Courier New" w:cs="Courier New"/>
          <w:color w:val="000000"/>
          <w:u w:val="single"/>
        </w:rPr>
        <w:t>l</w:t>
      </w:r>
      <w:proofErr w:type="gramEnd"/>
      <w:r w:rsidRPr="00FB35E7">
        <w:rPr>
          <w:rFonts w:ascii="Courier New" w:hAnsi="Courier New" w:cs="Courier New"/>
          <w:color w:val="000000"/>
        </w:rPr>
        <w:t>) "Physician" means a physician licensed by the State of Mississippi to practice therein.</w:t>
      </w:r>
    </w:p>
    <w:p w14:paraId="23516815" w14:textId="46700F7A" w:rsidR="00FB35E7" w:rsidRPr="00CA0F37" w:rsidRDefault="006A4239" w:rsidP="00CA0F37">
      <w:pPr>
        <w:rPr>
          <w:rFonts w:ascii="Courier New" w:hAnsi="Courier New" w:cs="Courier New"/>
          <w:color w:val="000000"/>
        </w:rPr>
      </w:pPr>
      <w:r>
        <w:rPr>
          <w:rFonts w:ascii="Courier New" w:hAnsi="Courier New" w:cs="Courier New"/>
          <w:color w:val="000000"/>
        </w:rPr>
        <w:tab/>
      </w:r>
      <w:r w:rsidRPr="006A4239">
        <w:rPr>
          <w:rFonts w:ascii="Courier New" w:hAnsi="Courier New" w:cs="Courier New"/>
          <w:color w:val="000000"/>
        </w:rPr>
        <w:t>(</w:t>
      </w:r>
      <w:r w:rsidRPr="00FB35E7">
        <w:rPr>
          <w:rFonts w:ascii="Courier New" w:hAnsi="Courier New" w:cs="Courier New"/>
          <w:color w:val="000000"/>
        </w:rPr>
        <w:t>* * *</w:t>
      </w:r>
      <w:proofErr w:type="gramStart"/>
      <w:r w:rsidR="001A570B">
        <w:rPr>
          <w:rFonts w:ascii="Courier New" w:hAnsi="Courier New" w:cs="Courier New"/>
          <w:color w:val="000000"/>
          <w:u w:val="single"/>
        </w:rPr>
        <w:t>m</w:t>
      </w:r>
      <w:proofErr w:type="gramEnd"/>
      <w:r w:rsidRPr="006A4239">
        <w:rPr>
          <w:rFonts w:ascii="Courier New" w:hAnsi="Courier New" w:cs="Courier New"/>
          <w:color w:val="000000"/>
        </w:rPr>
        <w:t>) "Psychologist" means a psychologist licensed by the State of Mississippi to practice therein.</w:t>
      </w:r>
    </w:p>
    <w:p w14:paraId="7D4EC5A1" w14:textId="07E05B43" w:rsidR="00E254DB" w:rsidRPr="00E254DB" w:rsidRDefault="00E254DB" w:rsidP="000749EE">
      <w:pPr>
        <w:rPr>
          <w:rFonts w:ascii="Courier New" w:hAnsi="Courier New" w:cs="Courier New"/>
          <w:color w:val="000000"/>
        </w:rPr>
      </w:pPr>
    </w:p>
    <w:p w14:paraId="77A48D90" w14:textId="52F011A1" w:rsidR="000749EE" w:rsidRPr="000749EE" w:rsidRDefault="00857F99" w:rsidP="00E254DB">
      <w:pPr>
        <w:ind w:firstLine="720"/>
        <w:rPr>
          <w:rFonts w:ascii="Times" w:eastAsia="Times New Roman" w:hAnsi="Times" w:cs="Times New Roman"/>
          <w:sz w:val="20"/>
          <w:szCs w:val="20"/>
        </w:rPr>
      </w:pPr>
      <w:r>
        <w:rPr>
          <w:rFonts w:ascii="Courier New" w:hAnsi="Courier New" w:cs="Courier New"/>
          <w:b/>
          <w:color w:val="000000"/>
          <w:sz w:val="27"/>
          <w:szCs w:val="27"/>
        </w:rPr>
        <w:t>Section 2</w:t>
      </w:r>
      <w:r w:rsidR="0044654D" w:rsidRPr="00004075">
        <w:rPr>
          <w:rFonts w:ascii="Courier New" w:hAnsi="Courier New" w:cs="Courier New"/>
          <w:b/>
          <w:color w:val="000000"/>
          <w:sz w:val="27"/>
          <w:szCs w:val="27"/>
        </w:rPr>
        <w:t>.</w:t>
      </w:r>
      <w:r w:rsidR="000749EE" w:rsidRPr="00004075">
        <w:rPr>
          <w:rFonts w:ascii="Courier New" w:hAnsi="Courier New" w:cs="Courier New"/>
          <w:b/>
          <w:color w:val="000000"/>
          <w:sz w:val="27"/>
          <w:szCs w:val="27"/>
        </w:rPr>
        <w:t xml:space="preserve"> </w:t>
      </w:r>
      <w:r w:rsidR="000749EE" w:rsidRPr="000749EE">
        <w:rPr>
          <w:rFonts w:ascii="Courier New" w:eastAsia="Times New Roman" w:hAnsi="Courier New" w:cs="Courier New"/>
          <w:color w:val="000000"/>
        </w:rPr>
        <w:t>Section 83-9-39, Mississippi Code of 1972, is amended as follows</w:t>
      </w:r>
      <w:r w:rsidR="00E254DB">
        <w:rPr>
          <w:rFonts w:ascii="Courier New" w:eastAsia="Times New Roman" w:hAnsi="Courier New" w:cs="Courier New"/>
          <w:color w:val="000000"/>
        </w:rPr>
        <w:t>:</w:t>
      </w:r>
    </w:p>
    <w:p w14:paraId="7ED7BC5A" w14:textId="77777777" w:rsidR="000749EE" w:rsidRDefault="000749EE" w:rsidP="000749EE">
      <w:pPr>
        <w:rPr>
          <w:rFonts w:ascii="Courier New" w:eastAsia="Times New Roman" w:hAnsi="Courier New" w:cs="Courier New"/>
          <w:color w:val="000000"/>
        </w:rPr>
      </w:pPr>
      <w:r>
        <w:rPr>
          <w:rFonts w:ascii="Courier New" w:hAnsi="Courier New" w:cs="Courier New"/>
          <w:color w:val="000000"/>
          <w:sz w:val="27"/>
          <w:szCs w:val="27"/>
        </w:rPr>
        <w:tab/>
        <w:t xml:space="preserve">83-9-39.  (1) (a) </w:t>
      </w:r>
      <w:r w:rsidRPr="000749EE">
        <w:rPr>
          <w:rFonts w:ascii="Courier New" w:eastAsia="Times New Roman" w:hAnsi="Courier New" w:cs="Courier New"/>
          <w:color w:val="000000"/>
        </w:rPr>
        <w:t>Except as otherwise provided herein, all alternative delivery systems and all group health insurance policies, plans or programs regulated by the State of Mississippi shall provide covered benefits for the treatment of mental illness, except for policies which only provide coverage for specified diseases and other limited benefit health insurance policies and negotiated labor contracts.</w:t>
      </w:r>
    </w:p>
    <w:p w14:paraId="3561D064" w14:textId="77777777" w:rsidR="000749EE" w:rsidRPr="000749EE" w:rsidRDefault="000749EE" w:rsidP="000749EE">
      <w:pPr>
        <w:rPr>
          <w:rFonts w:ascii="Times" w:eastAsia="Times New Roman" w:hAnsi="Times" w:cs="Times New Roman"/>
          <w:sz w:val="20"/>
          <w:szCs w:val="20"/>
        </w:rPr>
      </w:pPr>
      <w:r>
        <w:rPr>
          <w:rFonts w:ascii="Courier New" w:eastAsia="Times New Roman" w:hAnsi="Courier New" w:cs="Courier New"/>
          <w:color w:val="000000"/>
        </w:rPr>
        <w:tab/>
      </w:r>
      <w:r>
        <w:rPr>
          <w:rFonts w:ascii="Courier New" w:eastAsia="Times New Roman" w:hAnsi="Courier New" w:cs="Courier New"/>
          <w:color w:val="000000"/>
        </w:rPr>
        <w:tab/>
      </w:r>
      <w:r w:rsidRPr="000749EE">
        <w:rPr>
          <w:rFonts w:ascii="Courier New" w:eastAsia="Times New Roman" w:hAnsi="Courier New" w:cs="Courier New"/>
          <w:color w:val="000000"/>
        </w:rPr>
        <w:t>(b</w:t>
      </w:r>
      <w:proofErr w:type="gramStart"/>
      <w:r w:rsidRPr="000749EE">
        <w:rPr>
          <w:rFonts w:ascii="Courier New" w:eastAsia="Times New Roman" w:hAnsi="Courier New" w:cs="Courier New"/>
          <w:color w:val="000000"/>
        </w:rPr>
        <w:t>)  Health</w:t>
      </w:r>
      <w:proofErr w:type="gramEnd"/>
      <w:r w:rsidRPr="000749EE">
        <w:rPr>
          <w:rFonts w:ascii="Courier New" w:eastAsia="Times New Roman" w:hAnsi="Courier New" w:cs="Courier New"/>
          <w:color w:val="000000"/>
        </w:rPr>
        <w:t xml:space="preserve"> insurance policies, plans or programs of any employer of one hundred (100) or fewer eligible employees and all individual health insurance policies which are regulated by the State of Mississippi which do not currently offer benefits for treatment of mental illness shall offer covered benefits for the treatment of mental illness, except for policies which only provide coverage for specified diseases and other limited benefit health insurance policies and negotiated labor contracts.</w:t>
      </w:r>
    </w:p>
    <w:p w14:paraId="0484645F" w14:textId="77777777" w:rsidR="000749EE" w:rsidRDefault="000749EE" w:rsidP="000749EE">
      <w:pPr>
        <w:rPr>
          <w:rFonts w:ascii="Courier New" w:eastAsia="Times New Roman" w:hAnsi="Courier New" w:cs="Courier New"/>
          <w:color w:val="000000"/>
        </w:rPr>
      </w:pPr>
      <w:r>
        <w:rPr>
          <w:rFonts w:ascii="Times" w:eastAsia="Times New Roman" w:hAnsi="Times" w:cs="Times New Roman"/>
          <w:sz w:val="20"/>
          <w:szCs w:val="20"/>
        </w:rPr>
        <w:tab/>
      </w:r>
      <w:r w:rsidRPr="000749EE">
        <w:rPr>
          <w:rFonts w:ascii="Courier New" w:eastAsia="Times New Roman" w:hAnsi="Courier New" w:cs="Courier New"/>
          <w:color w:val="000000"/>
        </w:rPr>
        <w:t>(2</w:t>
      </w:r>
      <w:proofErr w:type="gramStart"/>
      <w:r w:rsidRPr="000749EE">
        <w:rPr>
          <w:rFonts w:ascii="Courier New" w:eastAsia="Times New Roman" w:hAnsi="Courier New" w:cs="Courier New"/>
          <w:color w:val="000000"/>
        </w:rPr>
        <w:t>)  Covered</w:t>
      </w:r>
      <w:proofErr w:type="gramEnd"/>
      <w:r w:rsidRPr="000749EE">
        <w:rPr>
          <w:rFonts w:ascii="Courier New" w:eastAsia="Times New Roman" w:hAnsi="Courier New" w:cs="Courier New"/>
          <w:color w:val="000000"/>
        </w:rPr>
        <w:t xml:space="preserve"> benefits for inpatient treatment of mental illness in insurance policies and other contracts subject to Sections 83-9-37 through 83-9-43 shall be limited to inpatient services certified as necessary by a health service provider.</w:t>
      </w:r>
    </w:p>
    <w:p w14:paraId="660B5465"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(3</w:t>
      </w:r>
      <w:proofErr w:type="gramStart"/>
      <w:r w:rsidRPr="005411F6">
        <w:rPr>
          <w:rFonts w:ascii="Courier New" w:eastAsia="Times New Roman" w:hAnsi="Courier New" w:cs="Courier New"/>
          <w:color w:val="000000"/>
        </w:rPr>
        <w:t>)  Covered</w:t>
      </w:r>
      <w:proofErr w:type="gramEnd"/>
      <w:r w:rsidRPr="005411F6">
        <w:rPr>
          <w:rFonts w:ascii="Courier New" w:eastAsia="Times New Roman" w:hAnsi="Courier New" w:cs="Courier New"/>
          <w:color w:val="000000"/>
        </w:rPr>
        <w:t xml:space="preserve"> benefits for outpatient treatment of mental illness in insurance policies and other contracts subject to Sections 83-9-37 through 83-9-43 shall be limited to outpatient services certified as necessary by a health service provider.</w:t>
      </w:r>
    </w:p>
    <w:p w14:paraId="5BB1964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(4</w:t>
      </w:r>
      <w:proofErr w:type="gramStart"/>
      <w:r w:rsidRPr="005411F6">
        <w:rPr>
          <w:rFonts w:ascii="Courier New" w:eastAsia="Times New Roman" w:hAnsi="Courier New" w:cs="Courier New"/>
          <w:color w:val="000000"/>
        </w:rPr>
        <w:t>)  Before</w:t>
      </w:r>
      <w:proofErr w:type="gramEnd"/>
      <w:r w:rsidRPr="005411F6">
        <w:rPr>
          <w:rFonts w:ascii="Courier New" w:eastAsia="Times New Roman" w:hAnsi="Courier New" w:cs="Courier New"/>
          <w:color w:val="000000"/>
        </w:rPr>
        <w:t xml:space="preserve"> an insured party may qualify to receive benefits under Sections 83-9-37 through 83-9-43, a health service provider shall certify that the individual is suffering from mental illness and refer the individual for the appropriate treatment.</w:t>
      </w:r>
    </w:p>
    <w:p w14:paraId="46DE4D93"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(5</w:t>
      </w:r>
      <w:proofErr w:type="gramStart"/>
      <w:r w:rsidRPr="005411F6">
        <w:rPr>
          <w:rFonts w:ascii="Courier New" w:eastAsia="Times New Roman" w:hAnsi="Courier New" w:cs="Courier New"/>
          <w:color w:val="000000"/>
        </w:rPr>
        <w:t>)  All</w:t>
      </w:r>
      <w:proofErr w:type="gramEnd"/>
      <w:r w:rsidRPr="005411F6">
        <w:rPr>
          <w:rFonts w:ascii="Courier New" w:eastAsia="Times New Roman" w:hAnsi="Courier New" w:cs="Courier New"/>
          <w:color w:val="000000"/>
        </w:rPr>
        <w:t xml:space="preserve"> mental illness, treatment or services with respect to such treatment eligible for health insurance coverage shall be subject to professional utilization and peer review procedures.</w:t>
      </w:r>
    </w:p>
    <w:p w14:paraId="5952D3F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(6</w:t>
      </w:r>
      <w:proofErr w:type="gramStart"/>
      <w:r w:rsidRPr="005411F6">
        <w:rPr>
          <w:rFonts w:ascii="Courier New" w:eastAsia="Times New Roman" w:hAnsi="Courier New" w:cs="Courier New"/>
          <w:color w:val="000000"/>
        </w:rPr>
        <w:t>)  The</w:t>
      </w:r>
      <w:proofErr w:type="gramEnd"/>
      <w:r w:rsidRPr="005411F6">
        <w:rPr>
          <w:rFonts w:ascii="Courier New" w:eastAsia="Times New Roman" w:hAnsi="Courier New" w:cs="Courier New"/>
          <w:color w:val="000000"/>
        </w:rPr>
        <w:t xml:space="preserve"> provisions of this section shall apply only to alternative delivery systems and individual and group health insurance policies, plans or programs issued or renewed after July 1, 1991.</w:t>
      </w:r>
    </w:p>
    <w:p w14:paraId="5999D90F" w14:textId="77777777" w:rsidR="005411F6" w:rsidRDefault="005411F6" w:rsidP="005411F6">
      <w:pPr>
        <w:rPr>
          <w:rFonts w:ascii="Courier New" w:eastAsia="Times New Roman" w:hAnsi="Courier New" w:cs="Courier New"/>
          <w:color w:val="000000"/>
        </w:rPr>
      </w:pPr>
      <w:r>
        <w:rPr>
          <w:rFonts w:ascii="Courier New" w:eastAsia="Times New Roman" w:hAnsi="Courier New" w:cs="Courier New"/>
          <w:color w:val="000000"/>
        </w:rPr>
        <w:tab/>
      </w:r>
      <w:r w:rsidRPr="005411F6">
        <w:rPr>
          <w:rFonts w:ascii="Courier New" w:eastAsia="Times New Roman" w:hAnsi="Courier New" w:cs="Courier New"/>
          <w:color w:val="000000"/>
        </w:rPr>
        <w:t>(7</w:t>
      </w:r>
      <w:proofErr w:type="gramStart"/>
      <w:r w:rsidRPr="005411F6">
        <w:rPr>
          <w:rFonts w:ascii="Courier New" w:eastAsia="Times New Roman" w:hAnsi="Courier New" w:cs="Courier New"/>
          <w:color w:val="000000"/>
        </w:rPr>
        <w:t>)  The</w:t>
      </w:r>
      <w:proofErr w:type="gramEnd"/>
      <w:r w:rsidRPr="005411F6">
        <w:rPr>
          <w:rFonts w:ascii="Courier New" w:eastAsia="Times New Roman" w:hAnsi="Courier New" w:cs="Courier New"/>
          <w:color w:val="000000"/>
        </w:rPr>
        <w:t xml:space="preserve"> exclusion period for coverage of a preexisting mental condition shall be the same period of time as that for other medical illnesses covered under the same plan, program or contract.</w:t>
      </w:r>
    </w:p>
    <w:p w14:paraId="7E28EEBC" w14:textId="6D045684" w:rsidR="00C54AE7" w:rsidRDefault="00C54AE7" w:rsidP="005411F6">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(8</w:t>
      </w:r>
      <w:proofErr w:type="gramStart"/>
      <w:r>
        <w:rPr>
          <w:rFonts w:ascii="Courier New" w:eastAsia="Times New Roman" w:hAnsi="Courier New" w:cs="Courier New"/>
          <w:color w:val="000000"/>
          <w:u w:val="single"/>
        </w:rPr>
        <w:t xml:space="preserve">)  </w:t>
      </w:r>
      <w:proofErr w:type="gramEnd"/>
      <w:r w:rsidR="006A5AD5">
        <w:rPr>
          <w:rFonts w:ascii="Courier New" w:eastAsia="Times New Roman" w:hAnsi="Courier New" w:cs="Courier New"/>
          <w:color w:val="000000"/>
          <w:u w:val="single"/>
        </w:rPr>
        <w:t xml:space="preserve">Each health insurance issuer that </w:t>
      </w:r>
      <w:r w:rsidR="006A5AD5" w:rsidRPr="006A5AD5">
        <w:rPr>
          <w:rFonts w:ascii="Courier New" w:eastAsia="Times New Roman" w:hAnsi="Courier New" w:cs="Courier New"/>
          <w:color w:val="000000"/>
          <w:u w:val="single"/>
        </w:rPr>
        <w:t>provide</w:t>
      </w:r>
      <w:r w:rsidR="006A5AD5">
        <w:rPr>
          <w:rFonts w:ascii="Courier New" w:eastAsia="Times New Roman" w:hAnsi="Courier New" w:cs="Courier New"/>
          <w:color w:val="000000"/>
          <w:u w:val="single"/>
        </w:rPr>
        <w:t>s</w:t>
      </w:r>
      <w:r w:rsidR="006A5AD5" w:rsidRPr="006A5AD5">
        <w:rPr>
          <w:rFonts w:ascii="Courier New" w:eastAsia="Times New Roman" w:hAnsi="Courier New" w:cs="Courier New"/>
          <w:color w:val="000000"/>
          <w:u w:val="single"/>
        </w:rPr>
        <w:t xml:space="preserve"> covered benefits for the treatment of mental illness</w:t>
      </w:r>
      <w:r w:rsidR="006A5AD5">
        <w:rPr>
          <w:rFonts w:ascii="Courier New" w:eastAsia="Times New Roman" w:hAnsi="Courier New" w:cs="Courier New"/>
          <w:color w:val="000000"/>
          <w:u w:val="single"/>
        </w:rPr>
        <w:t xml:space="preserve"> </w:t>
      </w:r>
      <w:r w:rsidR="006A5AD5" w:rsidRPr="006A5AD5">
        <w:rPr>
          <w:rFonts w:ascii="Courier New" w:eastAsia="Times New Roman" w:hAnsi="Courier New" w:cs="Courier New"/>
          <w:color w:val="000000"/>
          <w:u w:val="single"/>
        </w:rPr>
        <w:t xml:space="preserve">must submit an annual report to the </w:t>
      </w:r>
      <w:r w:rsidR="006A5AD5">
        <w:rPr>
          <w:rFonts w:ascii="Courier New" w:eastAsia="Times New Roman" w:hAnsi="Courier New" w:cs="Courier New"/>
          <w:iCs/>
          <w:color w:val="000000"/>
          <w:u w:val="single"/>
        </w:rPr>
        <w:t>Commissioner</w:t>
      </w:r>
      <w:r w:rsidR="006A5AD5" w:rsidRPr="006A5AD5">
        <w:rPr>
          <w:rFonts w:ascii="Courier New" w:eastAsia="Times New Roman" w:hAnsi="Courier New" w:cs="Courier New"/>
          <w:color w:val="000000"/>
          <w:u w:val="single"/>
        </w:rPr>
        <w:t xml:space="preserve"> on or before </w:t>
      </w:r>
      <w:r w:rsidR="006A5AD5">
        <w:rPr>
          <w:rFonts w:ascii="Courier New" w:eastAsia="Times New Roman" w:hAnsi="Courier New" w:cs="Courier New"/>
          <w:iCs/>
          <w:color w:val="000000"/>
          <w:u w:val="single"/>
        </w:rPr>
        <w:t>July 1</w:t>
      </w:r>
      <w:r w:rsidR="006A5AD5" w:rsidRPr="006A5AD5">
        <w:rPr>
          <w:rFonts w:ascii="Courier New" w:eastAsia="Times New Roman" w:hAnsi="Courier New" w:cs="Courier New"/>
          <w:color w:val="000000"/>
          <w:u w:val="single"/>
        </w:rPr>
        <w:t xml:space="preserve"> that contains the following information:</w:t>
      </w:r>
    </w:p>
    <w:p w14:paraId="0B076BAA" w14:textId="51A042E4"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(a) </w:t>
      </w:r>
      <w:r w:rsidRPr="00290218">
        <w:rPr>
          <w:rFonts w:ascii="Courier New" w:eastAsia="Times New Roman" w:hAnsi="Courier New" w:cs="Courier New"/>
          <w:color w:val="000000"/>
          <w:u w:val="single"/>
        </w:rPr>
        <w:t xml:space="preserve">A description of the process used to develop or select the medical necessity criteria for mental </w:t>
      </w:r>
      <w:r>
        <w:rPr>
          <w:rFonts w:ascii="Courier New" w:eastAsia="Times New Roman" w:hAnsi="Courier New" w:cs="Courier New"/>
          <w:color w:val="000000"/>
          <w:u w:val="single"/>
        </w:rPr>
        <w:t>illness</w:t>
      </w:r>
      <w:r w:rsidRPr="00290218">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benefits</w:t>
      </w:r>
      <w:r>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 xml:space="preserve">and the process used to develop or select the medical necessity criteria for medical and surgical benefits. </w:t>
      </w:r>
    </w:p>
    <w:p w14:paraId="3393CAE4" w14:textId="378EABC0"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(b) </w:t>
      </w:r>
      <w:r w:rsidRPr="00290218">
        <w:rPr>
          <w:rFonts w:ascii="Courier New" w:eastAsia="Times New Roman" w:hAnsi="Courier New" w:cs="Courier New"/>
          <w:color w:val="000000"/>
          <w:u w:val="single"/>
        </w:rPr>
        <w:t xml:space="preserve">Identification of all non-quantitative treatment limitations (NQTLs) that are applied to both </w:t>
      </w:r>
      <w:r>
        <w:rPr>
          <w:rFonts w:ascii="Courier New" w:eastAsia="Times New Roman" w:hAnsi="Courier New" w:cs="Courier New"/>
          <w:color w:val="000000"/>
          <w:u w:val="single"/>
        </w:rPr>
        <w:t>mental illness</w:t>
      </w:r>
      <w:r w:rsidRPr="00290218">
        <w:rPr>
          <w:rFonts w:ascii="Courier New" w:eastAsia="Times New Roman" w:hAnsi="Courier New" w:cs="Courier New"/>
          <w:i/>
          <w:color w:val="000000"/>
          <w:u w:val="single"/>
        </w:rPr>
        <w:t xml:space="preserve"> </w:t>
      </w:r>
      <w:r w:rsidRPr="00290218">
        <w:rPr>
          <w:rFonts w:ascii="Courier New" w:eastAsia="Times New Roman" w:hAnsi="Courier New" w:cs="Courier New"/>
          <w:color w:val="000000"/>
          <w:u w:val="single"/>
        </w:rPr>
        <w:t xml:space="preserve">benefits and medical and surgical benefits; there may be no separate NQTLs that apply to </w:t>
      </w:r>
      <w:r>
        <w:rPr>
          <w:rFonts w:ascii="Courier New" w:eastAsia="Times New Roman" w:hAnsi="Courier New" w:cs="Courier New"/>
          <w:color w:val="000000"/>
          <w:u w:val="single"/>
        </w:rPr>
        <w:t xml:space="preserve">mental illness </w:t>
      </w:r>
      <w:r w:rsidRPr="00290218">
        <w:rPr>
          <w:rFonts w:ascii="Courier New" w:eastAsia="Times New Roman" w:hAnsi="Courier New" w:cs="Courier New"/>
          <w:color w:val="000000"/>
          <w:u w:val="single"/>
        </w:rPr>
        <w:t>benefits but do not apply to medical and surgical benefits within any classification of benefits.</w:t>
      </w:r>
    </w:p>
    <w:p w14:paraId="0DDC6FF5" w14:textId="12894C91" w:rsidR="00290218" w:rsidRDefault="00290218" w:rsidP="00290218">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(c) </w:t>
      </w:r>
      <w:r w:rsidRPr="00290218">
        <w:rPr>
          <w:rFonts w:ascii="Courier New" w:eastAsia="Times New Roman" w:hAnsi="Courier New" w:cs="Courier New"/>
          <w:color w:val="000000"/>
          <w:u w:val="single"/>
        </w:rPr>
        <w:t>The results of an analysis that demonstrates that for the medical necessi</w:t>
      </w:r>
      <w:r>
        <w:rPr>
          <w:rFonts w:ascii="Courier New" w:eastAsia="Times New Roman" w:hAnsi="Courier New" w:cs="Courier New"/>
          <w:color w:val="000000"/>
          <w:u w:val="single"/>
        </w:rPr>
        <w:t>ty criteria described in item (a</w:t>
      </w:r>
      <w:r w:rsidRPr="00290218">
        <w:rPr>
          <w:rFonts w:ascii="Courier New" w:eastAsia="Times New Roman" w:hAnsi="Courier New" w:cs="Courier New"/>
          <w:color w:val="000000"/>
          <w:u w:val="single"/>
        </w:rPr>
        <w:t>) and for</w:t>
      </w:r>
      <w:r>
        <w:rPr>
          <w:rFonts w:ascii="Courier New" w:eastAsia="Times New Roman" w:hAnsi="Courier New" w:cs="Courier New"/>
          <w:color w:val="000000"/>
          <w:u w:val="single"/>
        </w:rPr>
        <w:t xml:space="preserve"> each NQTL identified in item (b</w:t>
      </w:r>
      <w:r w:rsidRPr="00290218">
        <w:rPr>
          <w:rFonts w:ascii="Courier New" w:eastAsia="Times New Roman" w:hAnsi="Courier New" w:cs="Courier New"/>
          <w:color w:val="000000"/>
          <w:u w:val="single"/>
        </w:rPr>
        <w:t xml:space="preserve">), as written and in operation, the processes, strategies, evidentiary standards, or other factors used to apply the medical necessity criteria and each NQTL to </w:t>
      </w:r>
      <w:r>
        <w:rPr>
          <w:rFonts w:ascii="Courier New" w:eastAsia="Times New Roman" w:hAnsi="Courier New" w:cs="Courier New"/>
          <w:color w:val="000000"/>
          <w:u w:val="single"/>
        </w:rPr>
        <w:t xml:space="preserve">mental illness </w:t>
      </w:r>
      <w:r w:rsidRPr="00290218">
        <w:rPr>
          <w:rFonts w:ascii="Courier New" w:eastAsia="Times New Roman" w:hAnsi="Courier New" w:cs="Courier New"/>
          <w:color w:val="000000"/>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5E23C34E" w14:textId="430132DF" w:rsidR="00197A3D" w:rsidRP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w:t>
      </w:r>
      <w:proofErr w:type="spellStart"/>
      <w:r>
        <w:rPr>
          <w:rFonts w:ascii="Courier New" w:eastAsia="Times New Roman" w:hAnsi="Courier New" w:cs="Courier New"/>
          <w:color w:val="000000"/>
          <w:u w:val="single"/>
        </w:rPr>
        <w:t>i</w:t>
      </w:r>
      <w:proofErr w:type="spellEnd"/>
      <w:r>
        <w:rPr>
          <w:rFonts w:ascii="Courier New" w:eastAsia="Times New Roman" w:hAnsi="Courier New" w:cs="Courier New"/>
          <w:color w:val="000000"/>
          <w:u w:val="single"/>
        </w:rPr>
        <w:t xml:space="preserve">) </w:t>
      </w:r>
      <w:r w:rsidRPr="00197A3D">
        <w:rPr>
          <w:rFonts w:ascii="Courier New" w:eastAsia="Times New Roman" w:hAnsi="Courier New" w:cs="Courier New"/>
          <w:color w:val="000000"/>
          <w:u w:val="single"/>
        </w:rPr>
        <w:t>Identify the factors used to determine that an NQTL will apply to a benefit, including factors that were considered but rejected</w:t>
      </w:r>
      <w:proofErr w:type="gramStart"/>
      <w:r>
        <w:rPr>
          <w:rFonts w:ascii="Courier New" w:eastAsia="Times New Roman" w:hAnsi="Courier New" w:cs="Courier New"/>
          <w:color w:val="000000"/>
          <w:u w:val="single"/>
        </w:rPr>
        <w:t>;</w:t>
      </w:r>
      <w:proofErr w:type="gramEnd"/>
    </w:p>
    <w:p w14:paraId="716BF77F" w14:textId="22A12D62"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(ii) </w:t>
      </w:r>
      <w:r w:rsidRPr="00197A3D">
        <w:rPr>
          <w:rFonts w:ascii="Courier New" w:eastAsia="Times New Roman" w:hAnsi="Courier New" w:cs="Courier New"/>
          <w:color w:val="000000"/>
          <w:u w:val="single"/>
        </w:rPr>
        <w:t>Identify and define the specific evidentiary standards used to define the factors and any other evidentiary standards relied upon in designing each NQTL</w:t>
      </w:r>
      <w:r>
        <w:rPr>
          <w:rFonts w:ascii="Courier New" w:eastAsia="Times New Roman" w:hAnsi="Courier New" w:cs="Courier New"/>
          <w:color w:val="000000"/>
          <w:u w:val="single"/>
        </w:rPr>
        <w:t>;</w:t>
      </w:r>
    </w:p>
    <w:p w14:paraId="652DD0DC" w14:textId="57129530" w:rsidR="00197A3D" w:rsidRP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(iii) </w:t>
      </w:r>
      <w:r w:rsidR="00F045F3" w:rsidRPr="00F045F3">
        <w:rPr>
          <w:rFonts w:ascii="Courier New" w:eastAsia="Times New Roman" w:hAnsi="Courier New" w:cs="Courier New"/>
          <w:color w:val="00000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w:t>
      </w:r>
      <w:r w:rsidR="00F045F3">
        <w:rPr>
          <w:rFonts w:ascii="Courier New" w:eastAsia="Times New Roman" w:hAnsi="Courier New" w:cs="Courier New"/>
          <w:color w:val="000000"/>
          <w:u w:val="single"/>
        </w:rPr>
        <w:t>illness</w:t>
      </w:r>
      <w:r w:rsidR="00F045F3" w:rsidRPr="00F045F3">
        <w:rPr>
          <w:rFonts w:ascii="Courier New" w:eastAsia="Times New Roman" w:hAnsi="Courier New" w:cs="Courier New"/>
          <w:color w:val="000000"/>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Courier New" w:eastAsia="Times New Roman" w:hAnsi="Courier New" w:cs="Courier New"/>
          <w:color w:val="000000"/>
          <w:u w:val="single"/>
        </w:rPr>
        <w:t>;</w:t>
      </w:r>
    </w:p>
    <w:p w14:paraId="6D508396" w14:textId="039C2214"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(iv) </w:t>
      </w:r>
      <w:r w:rsidR="00F045F3" w:rsidRPr="00F045F3">
        <w:rPr>
          <w:rFonts w:ascii="Courier New" w:eastAsia="Times New Roman" w:hAnsi="Courier New" w:cs="Courier New"/>
          <w:color w:val="000000"/>
          <w:u w:val="single"/>
        </w:rPr>
        <w:t xml:space="preserve">Provide the comparative analyses, including the results of the analyses, performed to determine that the processes and strategies used to apply each NQTL, in operation, for mental health and substance use disorder benefits are comparable to, and </w:t>
      </w:r>
      <w:r w:rsidR="00F045F3">
        <w:rPr>
          <w:rFonts w:ascii="Courier New" w:eastAsia="Times New Roman" w:hAnsi="Courier New" w:cs="Courier New"/>
          <w:color w:val="000000"/>
          <w:u w:val="single"/>
        </w:rPr>
        <w:t xml:space="preserve">are </w:t>
      </w:r>
      <w:r w:rsidR="00F045F3" w:rsidRPr="00F045F3">
        <w:rPr>
          <w:rFonts w:ascii="Courier New" w:eastAsia="Times New Roman" w:hAnsi="Courier New" w:cs="Courier New"/>
          <w:color w:val="000000"/>
          <w:u w:val="single"/>
        </w:rPr>
        <w:t>applied no more stringently than, the processes or strategies used to apply each NQTL, in operation, for medical and surgical benefits</w:t>
      </w:r>
      <w:r>
        <w:rPr>
          <w:rFonts w:ascii="Courier New" w:eastAsia="Times New Roman" w:hAnsi="Courier New" w:cs="Courier New"/>
          <w:color w:val="000000"/>
          <w:u w:val="single"/>
        </w:rPr>
        <w:t>;</w:t>
      </w:r>
      <w:r w:rsidR="00A74F12">
        <w:rPr>
          <w:rFonts w:ascii="Courier New" w:eastAsia="Times New Roman" w:hAnsi="Courier New" w:cs="Courier New"/>
          <w:color w:val="000000"/>
          <w:u w:val="single"/>
        </w:rPr>
        <w:t xml:space="preserve"> and</w:t>
      </w:r>
    </w:p>
    <w:p w14:paraId="22CDAC55" w14:textId="46667C69" w:rsidR="00197A3D" w:rsidRDefault="00197A3D" w:rsidP="00197A3D">
      <w:pPr>
        <w:rPr>
          <w:rFonts w:ascii="Courier New" w:eastAsia="Times New Roman" w:hAnsi="Courier New" w:cs="Courier New"/>
          <w:color w:val="000000"/>
          <w:u w:val="single"/>
        </w:rPr>
      </w:pPr>
      <w:r>
        <w:rPr>
          <w:rFonts w:ascii="Courier New" w:eastAsia="Times New Roman" w:hAnsi="Courier New" w:cs="Courier New"/>
          <w:color w:val="000000"/>
          <w:u w:val="single"/>
        </w:rPr>
        <w:tab/>
      </w:r>
      <w:r>
        <w:rPr>
          <w:rFonts w:ascii="Courier New" w:eastAsia="Times New Roman" w:hAnsi="Courier New" w:cs="Courier New"/>
          <w:color w:val="000000"/>
          <w:u w:val="single"/>
        </w:rPr>
        <w:tab/>
      </w:r>
      <w:r>
        <w:rPr>
          <w:rFonts w:ascii="Courier New" w:eastAsia="Times New Roman" w:hAnsi="Courier New" w:cs="Courier New"/>
          <w:color w:val="000000"/>
          <w:u w:val="single"/>
        </w:rPr>
        <w:tab/>
        <w:t xml:space="preserve">(v) </w:t>
      </w:r>
      <w:r w:rsidRPr="00197A3D">
        <w:rPr>
          <w:rFonts w:ascii="Courier New" w:eastAsia="Times New Roman" w:hAnsi="Courier New" w:cs="Courier New"/>
          <w:color w:val="000000"/>
          <w:u w:val="single"/>
        </w:rPr>
        <w:t xml:space="preserve">Disclose the specific findings and conclusions reached by the </w:t>
      </w:r>
      <w:r>
        <w:rPr>
          <w:rFonts w:ascii="Courier New" w:eastAsia="Times New Roman" w:hAnsi="Courier New" w:cs="Courier New"/>
          <w:color w:val="000000"/>
          <w:u w:val="single"/>
        </w:rPr>
        <w:t>issuer</w:t>
      </w:r>
      <w:r w:rsidRPr="00197A3D">
        <w:rPr>
          <w:rFonts w:ascii="Courier New" w:eastAsia="Times New Roman" w:hAnsi="Courier New" w:cs="Courier New"/>
          <w:color w:val="000000"/>
          <w:u w:val="single"/>
        </w:rPr>
        <w:t xml:space="preserve"> that the results of the analyses above indicate that the </w:t>
      </w:r>
      <w:r w:rsidR="001F4C03">
        <w:rPr>
          <w:rFonts w:ascii="Courier New" w:eastAsia="Times New Roman" w:hAnsi="Courier New" w:cs="Courier New"/>
          <w:color w:val="000000"/>
          <w:u w:val="single"/>
        </w:rPr>
        <w:t>issuer</w:t>
      </w:r>
      <w:r w:rsidRPr="00197A3D">
        <w:rPr>
          <w:rFonts w:ascii="Courier New" w:eastAsia="Times New Roman" w:hAnsi="Courier New" w:cs="Courier New"/>
          <w:color w:val="000000"/>
          <w:u w:val="single"/>
        </w:rPr>
        <w:t xml:space="preserve"> is in compliance with this section and the Mental Health Parity and Addiction Equity Act of 2008</w:t>
      </w:r>
      <w:r w:rsidR="00D14319">
        <w:rPr>
          <w:rFonts w:ascii="Courier New" w:eastAsia="Times New Roman" w:hAnsi="Courier New" w:cs="Courier New"/>
          <w:color w:val="000000"/>
          <w:u w:val="single"/>
        </w:rPr>
        <w:t xml:space="preserve"> found at 42 U.S.C. 300gg-26</w:t>
      </w:r>
      <w:r w:rsidRPr="00197A3D">
        <w:rPr>
          <w:rFonts w:ascii="Courier New" w:eastAsia="Times New Roman" w:hAnsi="Courier New" w:cs="Courier New"/>
          <w:color w:val="000000"/>
          <w:u w:val="single"/>
        </w:rPr>
        <w:t xml:space="preserve"> and its implementing regulations, which includes 45 CFR 146.136</w:t>
      </w:r>
      <w:r w:rsidR="0060250A">
        <w:rPr>
          <w:rFonts w:ascii="Courier New" w:eastAsia="Times New Roman" w:hAnsi="Courier New" w:cs="Courier New"/>
          <w:color w:val="000000"/>
          <w:u w:val="single"/>
        </w:rPr>
        <w:t xml:space="preserve"> and 45 CFR 147.160</w:t>
      </w:r>
      <w:r w:rsidRPr="00197A3D">
        <w:rPr>
          <w:rFonts w:ascii="Courier New" w:eastAsia="Times New Roman" w:hAnsi="Courier New" w:cs="Courier New"/>
          <w:color w:val="000000"/>
          <w:u w:val="single"/>
        </w:rPr>
        <w:t>.</w:t>
      </w:r>
    </w:p>
    <w:p w14:paraId="3895814E" w14:textId="6FFC3CC5" w:rsidR="00304642" w:rsidRPr="00412D47" w:rsidRDefault="00F045F3" w:rsidP="0054199E">
      <w:pPr>
        <w:rPr>
          <w:rFonts w:ascii="Courier New" w:eastAsia="Times New Roman" w:hAnsi="Courier New" w:cs="Courier New"/>
          <w:color w:val="000000"/>
          <w:u w:val="single"/>
        </w:rPr>
      </w:pPr>
      <w:r>
        <w:rPr>
          <w:rFonts w:ascii="Courier New" w:eastAsia="Times New Roman" w:hAnsi="Courier New" w:cs="Courier New"/>
          <w:color w:val="000000"/>
        </w:rPr>
        <w:tab/>
      </w:r>
      <w:bookmarkStart w:id="0" w:name="_GoBack"/>
      <w:bookmarkEnd w:id="0"/>
      <w:r w:rsidR="00412D47">
        <w:rPr>
          <w:rFonts w:ascii="Courier New" w:eastAsia="Times New Roman" w:hAnsi="Courier New" w:cs="Courier New"/>
          <w:color w:val="000000"/>
          <w:u w:val="single"/>
        </w:rPr>
        <w:t xml:space="preserve"> </w:t>
      </w:r>
    </w:p>
    <w:p w14:paraId="28E9E7C8" w14:textId="397D0A41" w:rsidR="00304642" w:rsidRPr="00304642" w:rsidRDefault="00304642" w:rsidP="00304642">
      <w:pPr>
        <w:ind w:firstLine="720"/>
        <w:rPr>
          <w:rFonts w:ascii="Courier New" w:eastAsia="Times New Roman" w:hAnsi="Courier New" w:cs="Courier New"/>
          <w:color w:val="000000"/>
        </w:rPr>
      </w:pPr>
      <w:r w:rsidRPr="00304642">
        <w:rPr>
          <w:rFonts w:ascii="Courier New" w:eastAsia="Times New Roman" w:hAnsi="Courier New" w:cs="Courier New"/>
          <w:b/>
          <w:color w:val="000000"/>
        </w:rPr>
        <w:t>Section 3.</w:t>
      </w:r>
      <w:r>
        <w:rPr>
          <w:rFonts w:ascii="Courier New" w:eastAsia="Times New Roman" w:hAnsi="Courier New" w:cs="Courier New"/>
          <w:color w:val="000000"/>
        </w:rPr>
        <w:t xml:space="preserve"> </w:t>
      </w:r>
      <w:r w:rsidRPr="00304642">
        <w:rPr>
          <w:rFonts w:ascii="Courier New" w:eastAsia="Times New Roman" w:hAnsi="Courier New" w:cs="Courier New"/>
          <w:color w:val="000000"/>
        </w:rPr>
        <w:t>This act shall take effect and be in f</w:t>
      </w:r>
      <w:r w:rsidR="00FB2B7D">
        <w:rPr>
          <w:rFonts w:ascii="Courier New" w:eastAsia="Times New Roman" w:hAnsi="Courier New" w:cs="Courier New"/>
          <w:color w:val="000000"/>
        </w:rPr>
        <w:t>orce from and after July 1, 2019</w:t>
      </w:r>
      <w:r>
        <w:rPr>
          <w:rFonts w:ascii="Courier New" w:eastAsia="Times New Roman" w:hAnsi="Courier New" w:cs="Courier New"/>
          <w:color w:val="000000"/>
        </w:rPr>
        <w:t>.</w:t>
      </w:r>
      <w:r w:rsidR="009444D7">
        <w:rPr>
          <w:rFonts w:ascii="Courier New" w:eastAsia="Times New Roman" w:hAnsi="Courier New" w:cs="Courier New"/>
          <w:color w:val="000000"/>
        </w:rPr>
        <w:t xml:space="preserve"> </w:t>
      </w:r>
    </w:p>
    <w:p w14:paraId="6D30C4DE" w14:textId="5A8E654D" w:rsidR="00197A3D" w:rsidRPr="00304642" w:rsidRDefault="00197A3D" w:rsidP="00304642">
      <w:pPr>
        <w:ind w:firstLine="720"/>
        <w:rPr>
          <w:rFonts w:ascii="Courier New" w:eastAsia="Times New Roman" w:hAnsi="Courier New" w:cs="Courier New"/>
          <w:color w:val="000000"/>
        </w:rPr>
      </w:pPr>
    </w:p>
    <w:p w14:paraId="20095F7E" w14:textId="3EAD415C" w:rsidR="00197A3D" w:rsidRPr="00197A3D" w:rsidRDefault="00197A3D" w:rsidP="00197A3D">
      <w:pPr>
        <w:rPr>
          <w:rFonts w:ascii="Courier New" w:eastAsia="Times New Roman" w:hAnsi="Courier New" w:cs="Courier New"/>
          <w:color w:val="000000"/>
          <w:u w:val="single"/>
        </w:rPr>
      </w:pPr>
    </w:p>
    <w:p w14:paraId="3C00227D" w14:textId="77777777" w:rsidR="0044654D" w:rsidRDefault="0044654D"/>
    <w:sectPr w:rsidR="0044654D" w:rsidSect="00A94EB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DE97" w14:textId="77777777" w:rsidR="00815249" w:rsidRDefault="00815249" w:rsidP="00B92A1D">
      <w:r>
        <w:separator/>
      </w:r>
    </w:p>
  </w:endnote>
  <w:endnote w:type="continuationSeparator" w:id="0">
    <w:p w14:paraId="02A7074D" w14:textId="77777777" w:rsidR="00815249" w:rsidRDefault="00815249" w:rsidP="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5A44" w14:textId="77777777" w:rsidR="00815249" w:rsidRDefault="00815249" w:rsidP="00B92A1D">
      <w:r>
        <w:separator/>
      </w:r>
    </w:p>
  </w:footnote>
  <w:footnote w:type="continuationSeparator" w:id="0">
    <w:p w14:paraId="2F5888E1" w14:textId="77777777" w:rsidR="00815249" w:rsidRDefault="00815249" w:rsidP="00B92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FE74" w14:textId="77777777" w:rsidR="00815249" w:rsidRPr="002941C3" w:rsidRDefault="00815249" w:rsidP="00A94EBD">
    <w:pPr>
      <w:pStyle w:val="Header"/>
      <w:rPr>
        <w:rFonts w:ascii="Courier New" w:hAnsi="Courier New" w:cs="Courier New"/>
      </w:rPr>
    </w:pPr>
    <w:r w:rsidRPr="002941C3">
      <w:rPr>
        <w:rFonts w:ascii="Courier New" w:hAnsi="Courier New" w:cs="Courier New"/>
      </w:rPr>
      <w:t>MISSISSIPPI L</w:t>
    </w:r>
    <w:r>
      <w:rPr>
        <w:rFonts w:ascii="Courier New" w:hAnsi="Courier New" w:cs="Courier New"/>
      </w:rPr>
      <w:t>EGISLATURE</w:t>
    </w:r>
    <w:r>
      <w:rPr>
        <w:rFonts w:ascii="Courier New" w:hAnsi="Courier New" w:cs="Courier New"/>
      </w:rPr>
      <w:tab/>
    </w:r>
    <w:r>
      <w:rPr>
        <w:rFonts w:ascii="Courier New" w:hAnsi="Courier New" w:cs="Courier New"/>
      </w:rPr>
      <w:tab/>
      <w:t>REGULAR SESSION 2018</w:t>
    </w:r>
  </w:p>
  <w:p w14:paraId="6BED8546" w14:textId="77777777" w:rsidR="00815249" w:rsidRPr="002941C3" w:rsidRDefault="00815249" w:rsidP="00A94EBD">
    <w:pPr>
      <w:pStyle w:val="Header"/>
      <w:rPr>
        <w:rFonts w:ascii="Courier New" w:hAnsi="Courier New" w:cs="Courier New"/>
      </w:rPr>
    </w:pPr>
    <w:r w:rsidRPr="002941C3">
      <w:rPr>
        <w:rFonts w:ascii="Courier New" w:hAnsi="Courier New" w:cs="Courier New"/>
      </w:rPr>
      <w:t xml:space="preserve">By:   Senator </w:t>
    </w:r>
    <w:proofErr w:type="spellStart"/>
    <w:r w:rsidRPr="002941C3">
      <w:rPr>
        <w:rFonts w:ascii="Courier New" w:hAnsi="Courier New" w:cs="Courier New"/>
      </w:rPr>
      <w:t>Tollison</w:t>
    </w:r>
    <w:proofErr w:type="spellEnd"/>
    <w:r>
      <w:rPr>
        <w:rFonts w:ascii="Courier New" w:hAnsi="Courier New" w:cs="Courier New"/>
      </w:rPr>
      <w:tab/>
      <w:t xml:space="preserve">                  </w:t>
    </w:r>
    <w:r w:rsidRPr="002941C3">
      <w:rPr>
        <w:rFonts w:ascii="Courier New" w:hAnsi="Courier New" w:cs="Courier New"/>
      </w:rPr>
      <w:t>To: Insurance</w:t>
    </w:r>
  </w:p>
  <w:p w14:paraId="6C203D88" w14:textId="77777777" w:rsidR="00815249" w:rsidRDefault="00815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4D"/>
    <w:rsid w:val="00004075"/>
    <w:rsid w:val="00035611"/>
    <w:rsid w:val="00052E30"/>
    <w:rsid w:val="0006291E"/>
    <w:rsid w:val="000749EE"/>
    <w:rsid w:val="0015533D"/>
    <w:rsid w:val="00197A3D"/>
    <w:rsid w:val="001A323F"/>
    <w:rsid w:val="001A570B"/>
    <w:rsid w:val="001C5154"/>
    <w:rsid w:val="001D0D71"/>
    <w:rsid w:val="001F02A6"/>
    <w:rsid w:val="001F4C03"/>
    <w:rsid w:val="00202113"/>
    <w:rsid w:val="00206D47"/>
    <w:rsid w:val="00283374"/>
    <w:rsid w:val="00290218"/>
    <w:rsid w:val="002941C3"/>
    <w:rsid w:val="002A4B68"/>
    <w:rsid w:val="00304642"/>
    <w:rsid w:val="00305E12"/>
    <w:rsid w:val="0040693D"/>
    <w:rsid w:val="00412D47"/>
    <w:rsid w:val="0044654D"/>
    <w:rsid w:val="00464BD1"/>
    <w:rsid w:val="00491F25"/>
    <w:rsid w:val="005411F6"/>
    <w:rsid w:val="0054199E"/>
    <w:rsid w:val="005E5CDF"/>
    <w:rsid w:val="0060250A"/>
    <w:rsid w:val="00610C66"/>
    <w:rsid w:val="006A4239"/>
    <w:rsid w:val="006A5AD5"/>
    <w:rsid w:val="00725687"/>
    <w:rsid w:val="007463F0"/>
    <w:rsid w:val="0076052F"/>
    <w:rsid w:val="00770E63"/>
    <w:rsid w:val="007A694B"/>
    <w:rsid w:val="007B0828"/>
    <w:rsid w:val="00815249"/>
    <w:rsid w:val="00857F99"/>
    <w:rsid w:val="008A1895"/>
    <w:rsid w:val="00923BA4"/>
    <w:rsid w:val="009444D7"/>
    <w:rsid w:val="0095033B"/>
    <w:rsid w:val="009C6991"/>
    <w:rsid w:val="00A24EDE"/>
    <w:rsid w:val="00A74F12"/>
    <w:rsid w:val="00A87212"/>
    <w:rsid w:val="00A94EBD"/>
    <w:rsid w:val="00B92A1D"/>
    <w:rsid w:val="00C548E0"/>
    <w:rsid w:val="00C54AE7"/>
    <w:rsid w:val="00CA0F37"/>
    <w:rsid w:val="00CD0801"/>
    <w:rsid w:val="00D14319"/>
    <w:rsid w:val="00D46D33"/>
    <w:rsid w:val="00D60655"/>
    <w:rsid w:val="00DE59B5"/>
    <w:rsid w:val="00E254DB"/>
    <w:rsid w:val="00F045F3"/>
    <w:rsid w:val="00FB2B7D"/>
    <w:rsid w:val="00FB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A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74">
      <w:bodyDiv w:val="1"/>
      <w:marLeft w:val="0"/>
      <w:marRight w:val="0"/>
      <w:marTop w:val="0"/>
      <w:marBottom w:val="0"/>
      <w:divBdr>
        <w:top w:val="none" w:sz="0" w:space="0" w:color="auto"/>
        <w:left w:val="none" w:sz="0" w:space="0" w:color="auto"/>
        <w:bottom w:val="none" w:sz="0" w:space="0" w:color="auto"/>
        <w:right w:val="none" w:sz="0" w:space="0" w:color="auto"/>
      </w:divBdr>
    </w:div>
    <w:div w:id="13196651">
      <w:bodyDiv w:val="1"/>
      <w:marLeft w:val="0"/>
      <w:marRight w:val="0"/>
      <w:marTop w:val="0"/>
      <w:marBottom w:val="0"/>
      <w:divBdr>
        <w:top w:val="none" w:sz="0" w:space="0" w:color="auto"/>
        <w:left w:val="none" w:sz="0" w:space="0" w:color="auto"/>
        <w:bottom w:val="none" w:sz="0" w:space="0" w:color="auto"/>
        <w:right w:val="none" w:sz="0" w:space="0" w:color="auto"/>
      </w:divBdr>
    </w:div>
    <w:div w:id="89399378">
      <w:bodyDiv w:val="1"/>
      <w:marLeft w:val="0"/>
      <w:marRight w:val="0"/>
      <w:marTop w:val="0"/>
      <w:marBottom w:val="0"/>
      <w:divBdr>
        <w:top w:val="none" w:sz="0" w:space="0" w:color="auto"/>
        <w:left w:val="none" w:sz="0" w:space="0" w:color="auto"/>
        <w:bottom w:val="none" w:sz="0" w:space="0" w:color="auto"/>
        <w:right w:val="none" w:sz="0" w:space="0" w:color="auto"/>
      </w:divBdr>
    </w:div>
    <w:div w:id="157158389">
      <w:bodyDiv w:val="1"/>
      <w:marLeft w:val="0"/>
      <w:marRight w:val="0"/>
      <w:marTop w:val="0"/>
      <w:marBottom w:val="0"/>
      <w:divBdr>
        <w:top w:val="none" w:sz="0" w:space="0" w:color="auto"/>
        <w:left w:val="none" w:sz="0" w:space="0" w:color="auto"/>
        <w:bottom w:val="none" w:sz="0" w:space="0" w:color="auto"/>
        <w:right w:val="none" w:sz="0" w:space="0" w:color="auto"/>
      </w:divBdr>
    </w:div>
    <w:div w:id="191460280">
      <w:bodyDiv w:val="1"/>
      <w:marLeft w:val="0"/>
      <w:marRight w:val="0"/>
      <w:marTop w:val="0"/>
      <w:marBottom w:val="0"/>
      <w:divBdr>
        <w:top w:val="none" w:sz="0" w:space="0" w:color="auto"/>
        <w:left w:val="none" w:sz="0" w:space="0" w:color="auto"/>
        <w:bottom w:val="none" w:sz="0" w:space="0" w:color="auto"/>
        <w:right w:val="none" w:sz="0" w:space="0" w:color="auto"/>
      </w:divBdr>
    </w:div>
    <w:div w:id="267005864">
      <w:bodyDiv w:val="1"/>
      <w:marLeft w:val="0"/>
      <w:marRight w:val="0"/>
      <w:marTop w:val="0"/>
      <w:marBottom w:val="0"/>
      <w:divBdr>
        <w:top w:val="none" w:sz="0" w:space="0" w:color="auto"/>
        <w:left w:val="none" w:sz="0" w:space="0" w:color="auto"/>
        <w:bottom w:val="none" w:sz="0" w:space="0" w:color="auto"/>
        <w:right w:val="none" w:sz="0" w:space="0" w:color="auto"/>
      </w:divBdr>
    </w:div>
    <w:div w:id="386076002">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609750451">
      <w:bodyDiv w:val="1"/>
      <w:marLeft w:val="0"/>
      <w:marRight w:val="0"/>
      <w:marTop w:val="0"/>
      <w:marBottom w:val="0"/>
      <w:divBdr>
        <w:top w:val="none" w:sz="0" w:space="0" w:color="auto"/>
        <w:left w:val="none" w:sz="0" w:space="0" w:color="auto"/>
        <w:bottom w:val="none" w:sz="0" w:space="0" w:color="auto"/>
        <w:right w:val="none" w:sz="0" w:space="0" w:color="auto"/>
      </w:divBdr>
    </w:div>
    <w:div w:id="667831342">
      <w:bodyDiv w:val="1"/>
      <w:marLeft w:val="0"/>
      <w:marRight w:val="0"/>
      <w:marTop w:val="0"/>
      <w:marBottom w:val="0"/>
      <w:divBdr>
        <w:top w:val="none" w:sz="0" w:space="0" w:color="auto"/>
        <w:left w:val="none" w:sz="0" w:space="0" w:color="auto"/>
        <w:bottom w:val="none" w:sz="0" w:space="0" w:color="auto"/>
        <w:right w:val="none" w:sz="0" w:space="0" w:color="auto"/>
      </w:divBdr>
    </w:div>
    <w:div w:id="749810810">
      <w:bodyDiv w:val="1"/>
      <w:marLeft w:val="0"/>
      <w:marRight w:val="0"/>
      <w:marTop w:val="0"/>
      <w:marBottom w:val="0"/>
      <w:divBdr>
        <w:top w:val="none" w:sz="0" w:space="0" w:color="auto"/>
        <w:left w:val="none" w:sz="0" w:space="0" w:color="auto"/>
        <w:bottom w:val="none" w:sz="0" w:space="0" w:color="auto"/>
        <w:right w:val="none" w:sz="0" w:space="0" w:color="auto"/>
      </w:divBdr>
    </w:div>
    <w:div w:id="791898244">
      <w:bodyDiv w:val="1"/>
      <w:marLeft w:val="0"/>
      <w:marRight w:val="0"/>
      <w:marTop w:val="0"/>
      <w:marBottom w:val="0"/>
      <w:divBdr>
        <w:top w:val="none" w:sz="0" w:space="0" w:color="auto"/>
        <w:left w:val="none" w:sz="0" w:space="0" w:color="auto"/>
        <w:bottom w:val="none" w:sz="0" w:space="0" w:color="auto"/>
        <w:right w:val="none" w:sz="0" w:space="0" w:color="auto"/>
      </w:divBdr>
    </w:div>
    <w:div w:id="845557971">
      <w:bodyDiv w:val="1"/>
      <w:marLeft w:val="0"/>
      <w:marRight w:val="0"/>
      <w:marTop w:val="0"/>
      <w:marBottom w:val="0"/>
      <w:divBdr>
        <w:top w:val="none" w:sz="0" w:space="0" w:color="auto"/>
        <w:left w:val="none" w:sz="0" w:space="0" w:color="auto"/>
        <w:bottom w:val="none" w:sz="0" w:space="0" w:color="auto"/>
        <w:right w:val="none" w:sz="0" w:space="0" w:color="auto"/>
      </w:divBdr>
    </w:div>
    <w:div w:id="975332443">
      <w:bodyDiv w:val="1"/>
      <w:marLeft w:val="0"/>
      <w:marRight w:val="0"/>
      <w:marTop w:val="0"/>
      <w:marBottom w:val="0"/>
      <w:divBdr>
        <w:top w:val="none" w:sz="0" w:space="0" w:color="auto"/>
        <w:left w:val="none" w:sz="0" w:space="0" w:color="auto"/>
        <w:bottom w:val="none" w:sz="0" w:space="0" w:color="auto"/>
        <w:right w:val="none" w:sz="0" w:space="0" w:color="auto"/>
      </w:divBdr>
    </w:div>
    <w:div w:id="980816377">
      <w:bodyDiv w:val="1"/>
      <w:marLeft w:val="0"/>
      <w:marRight w:val="0"/>
      <w:marTop w:val="0"/>
      <w:marBottom w:val="0"/>
      <w:divBdr>
        <w:top w:val="none" w:sz="0" w:space="0" w:color="auto"/>
        <w:left w:val="none" w:sz="0" w:space="0" w:color="auto"/>
        <w:bottom w:val="none" w:sz="0" w:space="0" w:color="auto"/>
        <w:right w:val="none" w:sz="0" w:space="0" w:color="auto"/>
      </w:divBdr>
    </w:div>
    <w:div w:id="991107450">
      <w:bodyDiv w:val="1"/>
      <w:marLeft w:val="0"/>
      <w:marRight w:val="0"/>
      <w:marTop w:val="0"/>
      <w:marBottom w:val="0"/>
      <w:divBdr>
        <w:top w:val="none" w:sz="0" w:space="0" w:color="auto"/>
        <w:left w:val="none" w:sz="0" w:space="0" w:color="auto"/>
        <w:bottom w:val="none" w:sz="0" w:space="0" w:color="auto"/>
        <w:right w:val="none" w:sz="0" w:space="0" w:color="auto"/>
      </w:divBdr>
    </w:div>
    <w:div w:id="1105034285">
      <w:bodyDiv w:val="1"/>
      <w:marLeft w:val="0"/>
      <w:marRight w:val="0"/>
      <w:marTop w:val="0"/>
      <w:marBottom w:val="0"/>
      <w:divBdr>
        <w:top w:val="none" w:sz="0" w:space="0" w:color="auto"/>
        <w:left w:val="none" w:sz="0" w:space="0" w:color="auto"/>
        <w:bottom w:val="none" w:sz="0" w:space="0" w:color="auto"/>
        <w:right w:val="none" w:sz="0" w:space="0" w:color="auto"/>
      </w:divBdr>
    </w:div>
    <w:div w:id="1157958330">
      <w:bodyDiv w:val="1"/>
      <w:marLeft w:val="0"/>
      <w:marRight w:val="0"/>
      <w:marTop w:val="0"/>
      <w:marBottom w:val="0"/>
      <w:divBdr>
        <w:top w:val="none" w:sz="0" w:space="0" w:color="auto"/>
        <w:left w:val="none" w:sz="0" w:space="0" w:color="auto"/>
        <w:bottom w:val="none" w:sz="0" w:space="0" w:color="auto"/>
        <w:right w:val="none" w:sz="0" w:space="0" w:color="auto"/>
      </w:divBdr>
    </w:div>
    <w:div w:id="1235582594">
      <w:bodyDiv w:val="1"/>
      <w:marLeft w:val="0"/>
      <w:marRight w:val="0"/>
      <w:marTop w:val="0"/>
      <w:marBottom w:val="0"/>
      <w:divBdr>
        <w:top w:val="none" w:sz="0" w:space="0" w:color="auto"/>
        <w:left w:val="none" w:sz="0" w:space="0" w:color="auto"/>
        <w:bottom w:val="none" w:sz="0" w:space="0" w:color="auto"/>
        <w:right w:val="none" w:sz="0" w:space="0" w:color="auto"/>
      </w:divBdr>
    </w:div>
    <w:div w:id="1572345423">
      <w:bodyDiv w:val="1"/>
      <w:marLeft w:val="0"/>
      <w:marRight w:val="0"/>
      <w:marTop w:val="0"/>
      <w:marBottom w:val="0"/>
      <w:divBdr>
        <w:top w:val="none" w:sz="0" w:space="0" w:color="auto"/>
        <w:left w:val="none" w:sz="0" w:space="0" w:color="auto"/>
        <w:bottom w:val="none" w:sz="0" w:space="0" w:color="auto"/>
        <w:right w:val="none" w:sz="0" w:space="0" w:color="auto"/>
      </w:divBdr>
    </w:div>
    <w:div w:id="1595086428">
      <w:bodyDiv w:val="1"/>
      <w:marLeft w:val="0"/>
      <w:marRight w:val="0"/>
      <w:marTop w:val="0"/>
      <w:marBottom w:val="0"/>
      <w:divBdr>
        <w:top w:val="none" w:sz="0" w:space="0" w:color="auto"/>
        <w:left w:val="none" w:sz="0" w:space="0" w:color="auto"/>
        <w:bottom w:val="none" w:sz="0" w:space="0" w:color="auto"/>
        <w:right w:val="none" w:sz="0" w:space="0" w:color="auto"/>
      </w:divBdr>
    </w:div>
    <w:div w:id="1639918213">
      <w:bodyDiv w:val="1"/>
      <w:marLeft w:val="0"/>
      <w:marRight w:val="0"/>
      <w:marTop w:val="0"/>
      <w:marBottom w:val="0"/>
      <w:divBdr>
        <w:top w:val="none" w:sz="0" w:space="0" w:color="auto"/>
        <w:left w:val="none" w:sz="0" w:space="0" w:color="auto"/>
        <w:bottom w:val="none" w:sz="0" w:space="0" w:color="auto"/>
        <w:right w:val="none" w:sz="0" w:space="0" w:color="auto"/>
      </w:divBdr>
    </w:div>
    <w:div w:id="1678922269">
      <w:bodyDiv w:val="1"/>
      <w:marLeft w:val="0"/>
      <w:marRight w:val="0"/>
      <w:marTop w:val="0"/>
      <w:marBottom w:val="0"/>
      <w:divBdr>
        <w:top w:val="none" w:sz="0" w:space="0" w:color="auto"/>
        <w:left w:val="none" w:sz="0" w:space="0" w:color="auto"/>
        <w:bottom w:val="none" w:sz="0" w:space="0" w:color="auto"/>
        <w:right w:val="none" w:sz="0" w:space="0" w:color="auto"/>
      </w:divBdr>
    </w:div>
    <w:div w:id="1778788703">
      <w:bodyDiv w:val="1"/>
      <w:marLeft w:val="0"/>
      <w:marRight w:val="0"/>
      <w:marTop w:val="0"/>
      <w:marBottom w:val="0"/>
      <w:divBdr>
        <w:top w:val="none" w:sz="0" w:space="0" w:color="auto"/>
        <w:left w:val="none" w:sz="0" w:space="0" w:color="auto"/>
        <w:bottom w:val="none" w:sz="0" w:space="0" w:color="auto"/>
        <w:right w:val="none" w:sz="0" w:space="0" w:color="auto"/>
      </w:divBdr>
    </w:div>
    <w:div w:id="1829713105">
      <w:bodyDiv w:val="1"/>
      <w:marLeft w:val="0"/>
      <w:marRight w:val="0"/>
      <w:marTop w:val="0"/>
      <w:marBottom w:val="0"/>
      <w:divBdr>
        <w:top w:val="none" w:sz="0" w:space="0" w:color="auto"/>
        <w:left w:val="none" w:sz="0" w:space="0" w:color="auto"/>
        <w:bottom w:val="none" w:sz="0" w:space="0" w:color="auto"/>
        <w:right w:val="none" w:sz="0" w:space="0" w:color="auto"/>
      </w:divBdr>
    </w:div>
    <w:div w:id="1842891879">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953857129">
      <w:bodyDiv w:val="1"/>
      <w:marLeft w:val="0"/>
      <w:marRight w:val="0"/>
      <w:marTop w:val="0"/>
      <w:marBottom w:val="0"/>
      <w:divBdr>
        <w:top w:val="none" w:sz="0" w:space="0" w:color="auto"/>
        <w:left w:val="none" w:sz="0" w:space="0" w:color="auto"/>
        <w:bottom w:val="none" w:sz="0" w:space="0" w:color="auto"/>
        <w:right w:val="none" w:sz="0" w:space="0" w:color="auto"/>
      </w:divBdr>
    </w:div>
    <w:div w:id="1986666194">
      <w:bodyDiv w:val="1"/>
      <w:marLeft w:val="0"/>
      <w:marRight w:val="0"/>
      <w:marTop w:val="0"/>
      <w:marBottom w:val="0"/>
      <w:divBdr>
        <w:top w:val="none" w:sz="0" w:space="0" w:color="auto"/>
        <w:left w:val="none" w:sz="0" w:space="0" w:color="auto"/>
        <w:bottom w:val="none" w:sz="0" w:space="0" w:color="auto"/>
        <w:right w:val="none" w:sz="0" w:space="0" w:color="auto"/>
      </w:divBdr>
    </w:div>
    <w:div w:id="2125877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7561</Characters>
  <Application>Microsoft Macintosh Word</Application>
  <DocSecurity>0</DocSecurity>
  <Lines>63</Lines>
  <Paragraphs>17</Paragraphs>
  <ScaleCrop>false</ScaleCrop>
  <Company>Scattergood Foundation</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2018-08-22T20:58:00Z</dcterms:created>
  <dcterms:modified xsi:type="dcterms:W3CDTF">2018-08-22T20:59:00Z</dcterms:modified>
</cp:coreProperties>
</file>