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EAC6F" w14:textId="0A70A5E7" w:rsidR="00B46495" w:rsidRPr="00C22D46" w:rsidRDefault="00401F9A" w:rsidP="00401F9A">
      <w:pPr>
        <w:jc w:val="center"/>
        <w:rPr>
          <w:rFonts w:ascii="Times New Roman"/>
          <w:b/>
          <w:sz w:val="28"/>
          <w:szCs w:val="28"/>
        </w:rPr>
      </w:pPr>
      <w:r w:rsidRPr="00C22D46">
        <w:rPr>
          <w:rFonts w:ascii="Times New Roman"/>
          <w:b/>
          <w:sz w:val="28"/>
          <w:szCs w:val="28"/>
        </w:rPr>
        <w:t>SENATE</w:t>
      </w:r>
    </w:p>
    <w:p w14:paraId="283D06A1" w14:textId="1E993AE7" w:rsidR="00401F9A" w:rsidRPr="00C22D46" w:rsidRDefault="00C22D46" w:rsidP="00401F9A">
      <w:pPr>
        <w:jc w:val="center"/>
        <w:rPr>
          <w:rFonts w:ascii="Times New Roman"/>
          <w:b/>
          <w:sz w:val="28"/>
          <w:szCs w:val="28"/>
        </w:rPr>
      </w:pPr>
      <w:r w:rsidRPr="00C22D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C065C" wp14:editId="29FDBFA1">
                <wp:simplePos x="0" y="0"/>
                <wp:positionH relativeFrom="page">
                  <wp:posOffset>5486400</wp:posOffset>
                </wp:positionH>
                <wp:positionV relativeFrom="paragraph">
                  <wp:posOffset>165100</wp:posOffset>
                </wp:positionV>
                <wp:extent cx="1828800" cy="342900"/>
                <wp:effectExtent l="0" t="0" r="0" b="127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323B6" w14:textId="515A2536" w:rsidR="00E94C73" w:rsidRPr="00401F9A" w:rsidRDefault="00E94C73" w:rsidP="00401F9A">
                            <w:pPr>
                              <w:spacing w:line="487" w:lineRule="exact"/>
                              <w:rPr>
                                <w:rFonts w:ascii="Times New Roman"/>
                                <w:b/>
                                <w:sz w:val="44"/>
                              </w:rPr>
                            </w:pPr>
                            <w:r w:rsidRPr="00401F9A">
                              <w:rPr>
                                <w:rFonts w:ascii="Times New Roman"/>
                                <w:b/>
                                <w:spacing w:val="-11"/>
                                <w:sz w:val="44"/>
                              </w:rPr>
                              <w:t xml:space="preserve">S.F. </w:t>
                            </w:r>
                            <w:r w:rsidRPr="00401F9A">
                              <w:rPr>
                                <w:rFonts w:ascii="Times New Roman"/>
                                <w:b/>
                                <w:sz w:val="44"/>
                              </w:rPr>
                              <w:t>No. 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in;margin-top:13pt;width:2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" filled="f" stroked="f">
                <v:textbox inset="0,0,0,0">
                  <w:txbxContent>
                    <w:p w14:paraId="1FD323B6" w14:textId="515A2536" w:rsidR="00E94C73" w:rsidRPr="00401F9A" w:rsidRDefault="00E94C73" w:rsidP="00401F9A">
                      <w:pPr>
                        <w:spacing w:line="487" w:lineRule="exact"/>
                        <w:rPr>
                          <w:rFonts w:ascii="Times New Roman"/>
                          <w:b/>
                          <w:sz w:val="44"/>
                        </w:rPr>
                      </w:pPr>
                      <w:r w:rsidRPr="00401F9A">
                        <w:rPr>
                          <w:rFonts w:ascii="Times New Roman"/>
                          <w:b/>
                          <w:spacing w:val="-11"/>
                          <w:sz w:val="44"/>
                        </w:rPr>
                        <w:t xml:space="preserve">S.F. </w:t>
                      </w:r>
                      <w:r w:rsidRPr="00401F9A">
                        <w:rPr>
                          <w:rFonts w:ascii="Times New Roman"/>
                          <w:b/>
                          <w:sz w:val="44"/>
                        </w:rPr>
                        <w:t>No. 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1F9A" w:rsidRPr="00C22D46">
        <w:rPr>
          <w:rFonts w:ascii="Times New Roman"/>
          <w:b/>
          <w:sz w:val="28"/>
          <w:szCs w:val="28"/>
        </w:rPr>
        <w:t>STATE OF MINNESOTA</w:t>
      </w:r>
    </w:p>
    <w:p w14:paraId="4834076F" w14:textId="04121C3B" w:rsidR="00401F9A" w:rsidRPr="00C22D46" w:rsidRDefault="00401F9A" w:rsidP="00401F9A">
      <w:pPr>
        <w:jc w:val="center"/>
        <w:rPr>
          <w:rFonts w:ascii="Calibri"/>
          <w:b/>
          <w:sz w:val="28"/>
          <w:szCs w:val="28"/>
        </w:rPr>
      </w:pPr>
      <w:r w:rsidRPr="00C22D46">
        <w:rPr>
          <w:rFonts w:ascii="Times New Roman"/>
          <w:b/>
          <w:sz w:val="28"/>
          <w:szCs w:val="28"/>
        </w:rPr>
        <w:t>NINETY-FIRST SESSION</w:t>
      </w:r>
    </w:p>
    <w:p w14:paraId="12A95AEB" w14:textId="77777777" w:rsidR="00C22D46" w:rsidRDefault="00C22D46" w:rsidP="002B4C85">
      <w:pPr>
        <w:rPr>
          <w:rFonts w:ascii="Times New Roman"/>
          <w:b/>
          <w:sz w:val="18"/>
        </w:rPr>
      </w:pPr>
    </w:p>
    <w:p w14:paraId="0611A551" w14:textId="77777777" w:rsidR="00C22D46" w:rsidRDefault="00C22D46" w:rsidP="002B4C85">
      <w:pPr>
        <w:rPr>
          <w:rFonts w:ascii="Times New Roman"/>
          <w:b/>
          <w:sz w:val="18"/>
        </w:rPr>
      </w:pPr>
    </w:p>
    <w:p w14:paraId="50CB8274" w14:textId="6A2C161E" w:rsidR="002B4C85" w:rsidRPr="002B4C85" w:rsidRDefault="002B4C85" w:rsidP="002B4C85">
      <w:pPr>
        <w:rPr>
          <w:rFonts w:ascii="Times New Roman"/>
          <w:b/>
          <w:sz w:val="18"/>
        </w:rPr>
      </w:pPr>
      <w:r w:rsidRPr="002B4C85">
        <w:rPr>
          <w:rFonts w:ascii="Times New Roman"/>
          <w:b/>
          <w:sz w:val="18"/>
        </w:rPr>
        <w:t xml:space="preserve">(SENATE AUTHORS: </w:t>
      </w:r>
      <w:r>
        <w:rPr>
          <w:rFonts w:ascii="Times New Roman"/>
          <w:b/>
          <w:sz w:val="18"/>
        </w:rPr>
        <w:t>______, ______, ______, _______</w:t>
      </w:r>
      <w:r w:rsidRPr="002B4C85">
        <w:rPr>
          <w:rFonts w:ascii="Times New Roman"/>
          <w:b/>
          <w:sz w:val="18"/>
        </w:rPr>
        <w:t xml:space="preserve"> and </w:t>
      </w:r>
      <w:r>
        <w:rPr>
          <w:rFonts w:ascii="Times New Roman"/>
          <w:b/>
          <w:sz w:val="18"/>
        </w:rPr>
        <w:t>______</w:t>
      </w:r>
      <w:r w:rsidRPr="002B4C85">
        <w:rPr>
          <w:rFonts w:ascii="Times New Roman"/>
          <w:b/>
          <w:sz w:val="18"/>
        </w:rPr>
        <w:t>)</w:t>
      </w:r>
    </w:p>
    <w:p w14:paraId="54AA0CB1" w14:textId="77777777" w:rsidR="00B46495" w:rsidRPr="00602C28" w:rsidRDefault="00B46495">
      <w:pPr>
        <w:rPr>
          <w:rFonts w:ascii="Times New Roman"/>
          <w:sz w:val="22"/>
          <w:szCs w:val="22"/>
        </w:rPr>
      </w:pPr>
    </w:p>
    <w:p w14:paraId="4CDF2A70" w14:textId="1CA3B766" w:rsidR="002B4C85" w:rsidRPr="00C226AF" w:rsidRDefault="00C226AF" w:rsidP="00C226AF">
      <w:pPr>
        <w:rPr>
          <w:rFonts w:ascii="Times New Roman"/>
          <w:b/>
          <w:sz w:val="22"/>
          <w:szCs w:val="22"/>
        </w:rPr>
      </w:pPr>
      <w:r>
        <w:rPr>
          <w:rFonts w:ascii="Times New Roman"/>
          <w:b/>
          <w:sz w:val="22"/>
          <w:szCs w:val="22"/>
        </w:rPr>
        <w:t>Date</w:t>
      </w:r>
      <w:r>
        <w:rPr>
          <w:rFonts w:ascii="Times New Roman"/>
          <w:b/>
          <w:sz w:val="22"/>
          <w:szCs w:val="22"/>
        </w:rPr>
        <w:tab/>
      </w:r>
      <w:r>
        <w:rPr>
          <w:rFonts w:ascii="Times New Roman"/>
          <w:b/>
          <w:sz w:val="22"/>
          <w:szCs w:val="22"/>
        </w:rPr>
        <w:tab/>
        <w:t>D-PG</w:t>
      </w:r>
      <w:r>
        <w:rPr>
          <w:rFonts w:ascii="Times New Roman"/>
          <w:b/>
          <w:sz w:val="22"/>
          <w:szCs w:val="22"/>
        </w:rPr>
        <w:tab/>
      </w:r>
      <w:r>
        <w:rPr>
          <w:rFonts w:ascii="Times New Roman"/>
          <w:b/>
          <w:sz w:val="22"/>
          <w:szCs w:val="22"/>
        </w:rPr>
        <w:tab/>
      </w:r>
      <w:r>
        <w:rPr>
          <w:rFonts w:ascii="Times New Roman"/>
          <w:b/>
          <w:sz w:val="22"/>
          <w:szCs w:val="22"/>
        </w:rPr>
        <w:tab/>
      </w:r>
      <w:r w:rsidR="000F77FB">
        <w:rPr>
          <w:rFonts w:ascii="Times New Roman"/>
          <w:b/>
          <w:sz w:val="22"/>
          <w:szCs w:val="22"/>
        </w:rPr>
        <w:tab/>
      </w:r>
      <w:r>
        <w:rPr>
          <w:rFonts w:ascii="Times New Roman"/>
          <w:b/>
          <w:sz w:val="22"/>
          <w:szCs w:val="22"/>
        </w:rPr>
        <w:t>OFFICIAL STATUS</w:t>
      </w:r>
    </w:p>
    <w:p w14:paraId="286BF610" w14:textId="77777777" w:rsidR="002B4C85" w:rsidRDefault="002B4C85">
      <w:pPr>
        <w:jc w:val="center"/>
        <w:rPr>
          <w:rFonts w:ascii="Times New Roman"/>
          <w:sz w:val="22"/>
          <w:szCs w:val="22"/>
        </w:rPr>
      </w:pPr>
    </w:p>
    <w:p w14:paraId="4FBF8D69" w14:textId="77777777" w:rsidR="000F77FB" w:rsidRDefault="000F77FB">
      <w:pPr>
        <w:jc w:val="center"/>
        <w:rPr>
          <w:rFonts w:ascii="Times New Roman"/>
          <w:sz w:val="22"/>
          <w:szCs w:val="22"/>
        </w:rPr>
      </w:pPr>
    </w:p>
    <w:p w14:paraId="02A0C852" w14:textId="77777777" w:rsidR="000F77FB" w:rsidRDefault="000F77FB">
      <w:pPr>
        <w:jc w:val="center"/>
        <w:rPr>
          <w:rFonts w:ascii="Times New Roman"/>
          <w:sz w:val="22"/>
          <w:szCs w:val="22"/>
        </w:rPr>
      </w:pPr>
    </w:p>
    <w:p w14:paraId="6D3196BA" w14:textId="77777777" w:rsidR="000F77FB" w:rsidRDefault="000F77FB">
      <w:pPr>
        <w:jc w:val="center"/>
        <w:rPr>
          <w:rFonts w:ascii="Times New Roman"/>
          <w:sz w:val="22"/>
          <w:szCs w:val="22"/>
        </w:rPr>
      </w:pPr>
    </w:p>
    <w:p w14:paraId="22704C78" w14:textId="77777777" w:rsidR="000F77FB" w:rsidRDefault="000F77FB">
      <w:pPr>
        <w:jc w:val="center"/>
        <w:rPr>
          <w:rFonts w:ascii="Times New Roman"/>
          <w:sz w:val="22"/>
          <w:szCs w:val="22"/>
        </w:rPr>
      </w:pPr>
    </w:p>
    <w:p w14:paraId="49325B8E" w14:textId="77777777" w:rsidR="000F77FB" w:rsidRDefault="000F77FB">
      <w:pPr>
        <w:jc w:val="center"/>
        <w:rPr>
          <w:rFonts w:ascii="Times New Roman"/>
          <w:sz w:val="22"/>
          <w:szCs w:val="22"/>
        </w:rPr>
      </w:pPr>
    </w:p>
    <w:p w14:paraId="2BEF26C3" w14:textId="77777777" w:rsidR="000F77FB" w:rsidRDefault="000F77FB">
      <w:pPr>
        <w:jc w:val="center"/>
        <w:rPr>
          <w:rFonts w:ascii="Times New Roman"/>
          <w:sz w:val="22"/>
          <w:szCs w:val="22"/>
        </w:rPr>
      </w:pPr>
    </w:p>
    <w:p w14:paraId="10AEC7F5" w14:textId="77777777" w:rsidR="000F77FB" w:rsidRDefault="000F77FB">
      <w:pPr>
        <w:jc w:val="center"/>
        <w:rPr>
          <w:rFonts w:ascii="Times New Roman"/>
          <w:sz w:val="22"/>
          <w:szCs w:val="22"/>
        </w:rPr>
      </w:pPr>
    </w:p>
    <w:p w14:paraId="1C39AF90" w14:textId="77777777" w:rsidR="000F77FB" w:rsidRDefault="000F77FB">
      <w:pPr>
        <w:jc w:val="center"/>
        <w:rPr>
          <w:rFonts w:ascii="Times New Roman"/>
          <w:sz w:val="22"/>
          <w:szCs w:val="22"/>
        </w:rPr>
      </w:pPr>
    </w:p>
    <w:p w14:paraId="6C10EB92" w14:textId="77777777" w:rsidR="000F77FB" w:rsidRDefault="000F77FB">
      <w:pPr>
        <w:jc w:val="center"/>
        <w:rPr>
          <w:rFonts w:ascii="Times New Roman"/>
          <w:sz w:val="22"/>
          <w:szCs w:val="22"/>
        </w:rPr>
      </w:pPr>
    </w:p>
    <w:p w14:paraId="602A2C16" w14:textId="77777777" w:rsidR="000F77FB" w:rsidRDefault="000F77FB">
      <w:pPr>
        <w:jc w:val="center"/>
        <w:rPr>
          <w:rFonts w:ascii="Times New Roman"/>
          <w:sz w:val="22"/>
          <w:szCs w:val="22"/>
        </w:rPr>
      </w:pPr>
    </w:p>
    <w:p w14:paraId="1AB5D17F" w14:textId="77777777" w:rsidR="00B46495" w:rsidRPr="00602C28" w:rsidRDefault="00DE4976">
      <w:pPr>
        <w:jc w:val="center"/>
        <w:rPr>
          <w:rFonts w:ascii="Times New Roman"/>
          <w:sz w:val="22"/>
          <w:szCs w:val="22"/>
        </w:rPr>
      </w:pPr>
      <w:r w:rsidRPr="00602C28">
        <w:rPr>
          <w:rFonts w:ascii="Times New Roman"/>
          <w:sz w:val="22"/>
          <w:szCs w:val="22"/>
        </w:rPr>
        <w:t>A bill for an act</w:t>
      </w:r>
    </w:p>
    <w:p w14:paraId="4C32BDE4" w14:textId="2FFCF6F2" w:rsidR="00B46495" w:rsidRPr="00602C28" w:rsidRDefault="00DE4976">
      <w:pPr>
        <w:rPr>
          <w:rFonts w:ascii="Times New Roman"/>
          <w:sz w:val="22"/>
          <w:szCs w:val="22"/>
        </w:rPr>
      </w:pPr>
      <w:r w:rsidRPr="00602C28">
        <w:rPr>
          <w:rFonts w:ascii="Times New Roman"/>
          <w:sz w:val="22"/>
          <w:szCs w:val="22"/>
        </w:rPr>
        <w:t xml:space="preserve">relating to insurance; requiring health plan transparency; requiring Department of Commerce Accountability; </w:t>
      </w:r>
      <w:r w:rsidR="002C3E50">
        <w:rPr>
          <w:rFonts w:ascii="Times New Roman"/>
          <w:sz w:val="22"/>
          <w:szCs w:val="22"/>
        </w:rPr>
        <w:t>requiring ease of access to medications for chemical dependency</w:t>
      </w:r>
      <w:r w:rsidR="002062E8">
        <w:rPr>
          <w:rFonts w:ascii="Times New Roman"/>
          <w:sz w:val="22"/>
          <w:szCs w:val="22"/>
        </w:rPr>
        <w:t>.</w:t>
      </w:r>
    </w:p>
    <w:p w14:paraId="51ABBBFA" w14:textId="77777777" w:rsidR="00B46495" w:rsidRPr="00602C28" w:rsidRDefault="00B46495">
      <w:pPr>
        <w:rPr>
          <w:rFonts w:ascii="Times New Roman"/>
          <w:sz w:val="22"/>
          <w:szCs w:val="22"/>
        </w:rPr>
      </w:pPr>
    </w:p>
    <w:p w14:paraId="44575217" w14:textId="77777777" w:rsidR="00B46495" w:rsidRPr="00602C28" w:rsidRDefault="00DE4976">
      <w:pPr>
        <w:rPr>
          <w:rFonts w:ascii="Times New Roman"/>
          <w:sz w:val="22"/>
          <w:szCs w:val="22"/>
        </w:rPr>
      </w:pPr>
      <w:r w:rsidRPr="00602C28">
        <w:rPr>
          <w:rFonts w:ascii="Times New Roman"/>
          <w:sz w:val="22"/>
          <w:szCs w:val="22"/>
        </w:rPr>
        <w:t>BE IT ENACTED BY THE LEGISLATURE OF THE STATE OF MINNESOTA:</w:t>
      </w:r>
    </w:p>
    <w:p w14:paraId="64F52840" w14:textId="77777777" w:rsidR="00B46495" w:rsidRPr="00602C28" w:rsidRDefault="00B46495">
      <w:pPr>
        <w:rPr>
          <w:rFonts w:ascii="Times New Roman"/>
          <w:sz w:val="22"/>
          <w:szCs w:val="22"/>
        </w:rPr>
      </w:pPr>
    </w:p>
    <w:p w14:paraId="2C160EAB" w14:textId="25C618F4" w:rsidR="00B46495" w:rsidRPr="00602C28" w:rsidRDefault="00DE4976">
      <w:pPr>
        <w:rPr>
          <w:rFonts w:ascii="Times New Roman"/>
          <w:sz w:val="22"/>
          <w:szCs w:val="22"/>
        </w:rPr>
      </w:pPr>
      <w:r w:rsidRPr="00602C28">
        <w:rPr>
          <w:rFonts w:ascii="Times New Roman"/>
          <w:sz w:val="22"/>
          <w:szCs w:val="22"/>
        </w:rPr>
        <w:tab/>
        <w:t>Se</w:t>
      </w:r>
      <w:r w:rsidR="007A7004">
        <w:rPr>
          <w:rFonts w:ascii="Times New Roman"/>
          <w:sz w:val="22"/>
          <w:szCs w:val="22"/>
        </w:rPr>
        <w:t>ction 1. Minnesota Statutes 2018</w:t>
      </w:r>
      <w:r w:rsidRPr="00602C28">
        <w:rPr>
          <w:rFonts w:ascii="Times New Roman"/>
          <w:sz w:val="22"/>
          <w:szCs w:val="22"/>
        </w:rPr>
        <w:t>, Section 62Q.47 is amended to read:</w:t>
      </w:r>
    </w:p>
    <w:p w14:paraId="653D93C8" w14:textId="28B5CCD9" w:rsidR="00B46495" w:rsidRPr="00602C28" w:rsidRDefault="00DE4976">
      <w:pPr>
        <w:rPr>
          <w:rFonts w:ascii="Times New Roman"/>
          <w:sz w:val="22"/>
          <w:szCs w:val="22"/>
        </w:rPr>
      </w:pPr>
      <w:r w:rsidRPr="00602C28">
        <w:rPr>
          <w:rFonts w:ascii="Times New Roman"/>
          <w:sz w:val="22"/>
          <w:szCs w:val="22"/>
        </w:rPr>
        <w:tab/>
      </w:r>
    </w:p>
    <w:p w14:paraId="065B3B72" w14:textId="77777777" w:rsidR="00B46495" w:rsidRPr="00602C28" w:rsidRDefault="00DE4976">
      <w:pPr>
        <w:rPr>
          <w:rFonts w:ascii="Times New Roman"/>
          <w:sz w:val="22"/>
          <w:szCs w:val="22"/>
        </w:rPr>
      </w:pPr>
      <w:r w:rsidRPr="00602C28">
        <w:rPr>
          <w:rFonts w:ascii="Times New Roman"/>
          <w:sz w:val="22"/>
          <w:szCs w:val="22"/>
        </w:rPr>
        <w:tab/>
        <w:t xml:space="preserve"> 62Q.47 ALCOHOLISM, MENTAL HEALTH, AND CHEMICAL DEPENDENCY SERVICES. </w:t>
      </w:r>
    </w:p>
    <w:p w14:paraId="75044B71" w14:textId="77777777" w:rsidR="00B46495" w:rsidRPr="00602C28" w:rsidRDefault="00B46495">
      <w:pPr>
        <w:rPr>
          <w:rFonts w:ascii="Times New Roman"/>
          <w:sz w:val="22"/>
          <w:szCs w:val="22"/>
        </w:rPr>
      </w:pPr>
    </w:p>
    <w:p w14:paraId="40CF35BF" w14:textId="10AD243F" w:rsidR="00B46495" w:rsidRPr="00602C28" w:rsidRDefault="00DE4976">
      <w:pPr>
        <w:ind w:firstLine="720"/>
        <w:rPr>
          <w:rFonts w:ascii="Times New Roman"/>
          <w:sz w:val="22"/>
          <w:szCs w:val="22"/>
        </w:rPr>
      </w:pPr>
      <w:r w:rsidRPr="00602C28">
        <w:rPr>
          <w:rFonts w:ascii="Times New Roman"/>
          <w:sz w:val="22"/>
          <w:szCs w:val="22"/>
        </w:rPr>
        <w:t>(a) All health plans, as defined in section 62Q.01, that provide coverage for alcoholism, mental health, or chemical dependency</w:t>
      </w:r>
      <w:r w:rsidR="00F61779">
        <w:rPr>
          <w:rFonts w:ascii="Times New Roman"/>
          <w:sz w:val="22"/>
          <w:szCs w:val="22"/>
        </w:rPr>
        <w:t xml:space="preserve"> </w:t>
      </w:r>
      <w:r w:rsidRPr="00602C28">
        <w:rPr>
          <w:rFonts w:ascii="Times New Roman"/>
          <w:sz w:val="22"/>
          <w:szCs w:val="22"/>
        </w:rPr>
        <w:t>services</w:t>
      </w:r>
      <w:r w:rsidR="00C84920">
        <w:rPr>
          <w:rFonts w:ascii="Times New Roman"/>
          <w:sz w:val="22"/>
          <w:szCs w:val="22"/>
        </w:rPr>
        <w:t xml:space="preserve"> </w:t>
      </w:r>
      <w:r w:rsidR="00C84920">
        <w:rPr>
          <w:rFonts w:ascii="Times New Roman"/>
          <w:sz w:val="22"/>
          <w:szCs w:val="22"/>
          <w:u w:val="single"/>
        </w:rPr>
        <w:t>or medications</w:t>
      </w:r>
      <w:r w:rsidRPr="00602C28">
        <w:rPr>
          <w:rFonts w:ascii="Times New Roman"/>
          <w:sz w:val="22"/>
          <w:szCs w:val="22"/>
        </w:rPr>
        <w:t xml:space="preserve">, must comply with the requirements of this section. </w:t>
      </w:r>
    </w:p>
    <w:p w14:paraId="684DB86D" w14:textId="12D198C4" w:rsidR="00B46495" w:rsidRPr="00602C28" w:rsidRDefault="00DE4976" w:rsidP="00DE4976">
      <w:pPr>
        <w:ind w:firstLine="720"/>
        <w:rPr>
          <w:rFonts w:ascii="Times New Roman"/>
          <w:b/>
          <w:bCs/>
          <w:sz w:val="22"/>
          <w:szCs w:val="22"/>
          <w:u w:val="single"/>
        </w:rPr>
      </w:pPr>
      <w:r w:rsidRPr="00602C28">
        <w:rPr>
          <w:rFonts w:ascii="Times New Roman"/>
          <w:sz w:val="22"/>
          <w:szCs w:val="22"/>
        </w:rPr>
        <w:t>(b) Cost-sharing requirements and benefit or service limitations for outpatient mental health and outpatient chemical dependency and alcoholism services</w:t>
      </w:r>
      <w:r w:rsidR="00D25F8B" w:rsidRPr="00602C28">
        <w:rPr>
          <w:rFonts w:ascii="Times New Roman"/>
          <w:sz w:val="22"/>
          <w:szCs w:val="22"/>
        </w:rPr>
        <w:t xml:space="preserve">, </w:t>
      </w:r>
      <w:r w:rsidRPr="00602C28">
        <w:rPr>
          <w:rFonts w:ascii="Times New Roman"/>
          <w:sz w:val="22"/>
          <w:szCs w:val="22"/>
        </w:rPr>
        <w:t xml:space="preserve">except for persons placed in chemical dependency services under Minnesota Rules, parts 9530.6600 to 9530.6660, must not place a greater financial burden on the insured or enrollee, or be more restrictive than those requirements and limitations for outpatient medical services. </w:t>
      </w:r>
    </w:p>
    <w:p w14:paraId="08A917DA" w14:textId="2411C4D1" w:rsidR="00B46495" w:rsidRPr="00602C28" w:rsidRDefault="00DE4976">
      <w:pPr>
        <w:ind w:firstLine="720"/>
        <w:rPr>
          <w:rFonts w:ascii="Times New Roman"/>
          <w:sz w:val="22"/>
          <w:szCs w:val="22"/>
        </w:rPr>
      </w:pPr>
      <w:r w:rsidRPr="00602C28">
        <w:rPr>
          <w:rFonts w:ascii="Times New Roman"/>
          <w:sz w:val="22"/>
          <w:szCs w:val="22"/>
        </w:rPr>
        <w:t>(c) Cost-sharing requirements and benefit or service limitations for inpatient hospital mental health and inpatient hospital and residential chemical dependency and alcoholism services</w:t>
      </w:r>
      <w:r w:rsidR="00D25F8B" w:rsidRPr="00602C28">
        <w:rPr>
          <w:rFonts w:ascii="Times New Roman"/>
          <w:sz w:val="22"/>
          <w:szCs w:val="22"/>
        </w:rPr>
        <w:t>,</w:t>
      </w:r>
      <w:r w:rsidR="00BF4037" w:rsidRPr="00602C28">
        <w:rPr>
          <w:rFonts w:ascii="Times New Roman"/>
          <w:sz w:val="22"/>
          <w:szCs w:val="22"/>
        </w:rPr>
        <w:t xml:space="preserve"> </w:t>
      </w:r>
      <w:r w:rsidRPr="00602C28">
        <w:rPr>
          <w:rFonts w:ascii="Times New Roman"/>
          <w:sz w:val="22"/>
          <w:szCs w:val="22"/>
        </w:rPr>
        <w:t xml:space="preserve">except for persons placed in chemical dependency services under Minnesota Rules, parts 9530.6600 to 9530.6660, must not place a greater financial burden on the insured or enrollee, or be more restrictive than those requirements and limitations for inpatient hospital medical services. </w:t>
      </w:r>
    </w:p>
    <w:p w14:paraId="7FD5A9DD" w14:textId="1A4EFDE3" w:rsidR="00B46495" w:rsidRPr="00602C28" w:rsidRDefault="00BC6D9F">
      <w:pPr>
        <w:ind w:firstLine="720"/>
        <w:rPr>
          <w:rFonts w:ascii="Times New Roman"/>
          <w:sz w:val="22"/>
          <w:szCs w:val="22"/>
        </w:rPr>
      </w:pPr>
      <w:r w:rsidRPr="00BC6D9F">
        <w:rPr>
          <w:rFonts w:ascii="Times New Roman"/>
          <w:sz w:val="22"/>
          <w:szCs w:val="22"/>
        </w:rPr>
        <w:t xml:space="preserve"> </w:t>
      </w:r>
      <w:r w:rsidR="00DE4976" w:rsidRPr="00BC6D9F">
        <w:rPr>
          <w:rFonts w:ascii="Times New Roman"/>
          <w:sz w:val="22"/>
          <w:szCs w:val="22"/>
        </w:rPr>
        <w:t>(d)</w:t>
      </w:r>
      <w:r w:rsidR="00DE4976" w:rsidRPr="00602C28">
        <w:rPr>
          <w:rFonts w:ascii="Times New Roman"/>
          <w:sz w:val="22"/>
          <w:szCs w:val="22"/>
        </w:rPr>
        <w:t xml:space="preserve"> All health plans must meet the requirements of the federal Mental Health Parity Act of 1996, Public Law 104-204; Paul Wellstone and Pete Domenici Mental Health Parity and Addiction Equity Act of 2008; the Affordable Care Act; and any amendments to, and federal guidance or regulations issued under, those acts.</w:t>
      </w:r>
    </w:p>
    <w:p w14:paraId="1BAA31A5" w14:textId="69CEF639" w:rsidR="001B64B1" w:rsidRDefault="00BA4AA8">
      <w:pPr>
        <w:ind w:firstLine="720"/>
        <w:rPr>
          <w:rFonts w:ascii="Times New Roman"/>
          <w:sz w:val="22"/>
          <w:szCs w:val="22"/>
          <w:u w:val="single"/>
        </w:rPr>
      </w:pPr>
      <w:r>
        <w:rPr>
          <w:rFonts w:ascii="Times New Roman"/>
          <w:sz w:val="22"/>
          <w:szCs w:val="22"/>
          <w:u w:val="single"/>
        </w:rPr>
        <w:t xml:space="preserve"> (e</w:t>
      </w:r>
      <w:bookmarkStart w:id="0" w:name="_GoBack"/>
      <w:bookmarkEnd w:id="0"/>
      <w:r w:rsidR="001B64B1">
        <w:rPr>
          <w:rFonts w:ascii="Times New Roman"/>
          <w:sz w:val="22"/>
          <w:szCs w:val="22"/>
          <w:u w:val="single"/>
        </w:rPr>
        <w:t>) All health plan companies that provide coverage of prescription medications for the treatment of chemical dependency shall comply with the following:</w:t>
      </w:r>
    </w:p>
    <w:p w14:paraId="7707FF52" w14:textId="405C3052" w:rsidR="001B64B1" w:rsidRDefault="001B64B1">
      <w:pPr>
        <w:ind w:firstLine="720"/>
        <w:rPr>
          <w:rFonts w:ascii="Times New Roman"/>
          <w:sz w:val="22"/>
          <w:szCs w:val="22"/>
          <w:u w:val="single"/>
        </w:rPr>
      </w:pPr>
      <w:r>
        <w:rPr>
          <w:rFonts w:ascii="Times New Roman"/>
          <w:sz w:val="22"/>
          <w:szCs w:val="22"/>
          <w:u w:val="single"/>
        </w:rPr>
        <w:lastRenderedPageBreak/>
        <w:t xml:space="preserve">(1) </w:t>
      </w:r>
      <w:r w:rsidRPr="001B64B1">
        <w:rPr>
          <w:rFonts w:ascii="Times New Roman"/>
          <w:sz w:val="22"/>
          <w:szCs w:val="22"/>
          <w:u w:val="single"/>
        </w:rPr>
        <w:t xml:space="preserve">Each </w:t>
      </w:r>
      <w:r>
        <w:rPr>
          <w:rFonts w:ascii="Times New Roman"/>
          <w:sz w:val="22"/>
          <w:szCs w:val="22"/>
          <w:u w:val="single"/>
        </w:rPr>
        <w:t>health plan company</w:t>
      </w:r>
      <w:r w:rsidRPr="001B64B1">
        <w:rPr>
          <w:rFonts w:ascii="Times New Roman"/>
          <w:sz w:val="22"/>
          <w:szCs w:val="22"/>
          <w:u w:val="single"/>
        </w:rPr>
        <w:t xml:space="preserve"> shall not impose any prior authorization requirements on any prescription medication approved by the federal Food and Drug Administrat</w:t>
      </w:r>
      <w:r>
        <w:rPr>
          <w:rFonts w:ascii="Times New Roman"/>
          <w:sz w:val="22"/>
          <w:szCs w:val="22"/>
          <w:u w:val="single"/>
        </w:rPr>
        <w:t>ion (FDA) for the treatment of chemical dependency</w:t>
      </w:r>
      <w:r w:rsidR="0036284E">
        <w:rPr>
          <w:rFonts w:ascii="Times New Roman"/>
          <w:sz w:val="22"/>
          <w:szCs w:val="22"/>
          <w:u w:val="single"/>
        </w:rPr>
        <w:t>;</w:t>
      </w:r>
    </w:p>
    <w:p w14:paraId="1433C839" w14:textId="30390FBA" w:rsidR="0036284E" w:rsidRDefault="001B64B1" w:rsidP="00F15B06">
      <w:pPr>
        <w:ind w:firstLine="720"/>
        <w:rPr>
          <w:rFonts w:ascii="Times New Roman"/>
          <w:sz w:val="22"/>
          <w:szCs w:val="22"/>
          <w:u w:val="single"/>
        </w:rPr>
      </w:pPr>
      <w:r>
        <w:rPr>
          <w:rFonts w:ascii="Times New Roman"/>
          <w:sz w:val="22"/>
          <w:szCs w:val="22"/>
          <w:u w:val="single"/>
        </w:rPr>
        <w:t xml:space="preserve">(2) Each health plan company </w:t>
      </w:r>
      <w:r w:rsidRPr="001B64B1">
        <w:rPr>
          <w:rFonts w:ascii="Times New Roman"/>
          <w:sz w:val="22"/>
          <w:szCs w:val="22"/>
          <w:u w:val="single"/>
        </w:rPr>
        <w:t xml:space="preserve">shall not impose any step therapy requirements before the </w:t>
      </w:r>
      <w:r w:rsidR="0036284E">
        <w:rPr>
          <w:rFonts w:ascii="Times New Roman"/>
          <w:sz w:val="22"/>
          <w:szCs w:val="22"/>
          <w:u w:val="single"/>
        </w:rPr>
        <w:t>health plan company</w:t>
      </w:r>
      <w:r w:rsidRPr="001B64B1">
        <w:rPr>
          <w:rFonts w:ascii="Times New Roman"/>
          <w:sz w:val="22"/>
          <w:szCs w:val="22"/>
          <w:u w:val="single"/>
        </w:rPr>
        <w:t xml:space="preserve"> will authorize coverage for a prescription medication approved by the FDA for the treatment of </w:t>
      </w:r>
      <w:r>
        <w:rPr>
          <w:rFonts w:ascii="Times New Roman"/>
          <w:sz w:val="22"/>
          <w:szCs w:val="22"/>
          <w:u w:val="single"/>
        </w:rPr>
        <w:t xml:space="preserve">chemical </w:t>
      </w:r>
      <w:r w:rsidR="0036284E">
        <w:rPr>
          <w:rFonts w:ascii="Times New Roman"/>
          <w:sz w:val="22"/>
          <w:szCs w:val="22"/>
          <w:u w:val="single"/>
        </w:rPr>
        <w:t>dependency;</w:t>
      </w:r>
    </w:p>
    <w:p w14:paraId="181D1AF4" w14:textId="7179FDD0" w:rsidR="00F15B06" w:rsidRDefault="00F15B06" w:rsidP="00F15B06">
      <w:pPr>
        <w:ind w:firstLine="720"/>
        <w:rPr>
          <w:rFonts w:ascii="Times New Roman"/>
          <w:sz w:val="22"/>
          <w:szCs w:val="22"/>
          <w:u w:val="single"/>
        </w:rPr>
      </w:pPr>
      <w:r>
        <w:rPr>
          <w:rFonts w:ascii="Times New Roman"/>
          <w:sz w:val="22"/>
          <w:szCs w:val="22"/>
          <w:u w:val="single"/>
        </w:rPr>
        <w:t xml:space="preserve">(3) Each health plan company </w:t>
      </w:r>
      <w:r w:rsidRPr="00F15B06">
        <w:rPr>
          <w:rFonts w:ascii="Times New Roman"/>
          <w:sz w:val="22"/>
          <w:szCs w:val="22"/>
          <w:u w:val="single"/>
        </w:rPr>
        <w:t xml:space="preserve">shall place all prescription medications approved by the FDA for the treatment of </w:t>
      </w:r>
      <w:r>
        <w:rPr>
          <w:rFonts w:ascii="Times New Roman"/>
          <w:sz w:val="22"/>
          <w:szCs w:val="22"/>
          <w:u w:val="single"/>
        </w:rPr>
        <w:t>chemical dependency</w:t>
      </w:r>
      <w:r w:rsidRPr="00F15B06">
        <w:rPr>
          <w:rFonts w:ascii="Times New Roman"/>
          <w:sz w:val="22"/>
          <w:szCs w:val="22"/>
          <w:u w:val="single"/>
        </w:rPr>
        <w:t xml:space="preserve"> on the lowest tier of the drug formulary developed and maintained by the </w:t>
      </w:r>
      <w:r>
        <w:rPr>
          <w:rFonts w:ascii="Times New Roman"/>
          <w:sz w:val="22"/>
          <w:szCs w:val="22"/>
          <w:u w:val="single"/>
        </w:rPr>
        <w:t>health plan company; and</w:t>
      </w:r>
    </w:p>
    <w:p w14:paraId="537603BB" w14:textId="458C6996" w:rsidR="00F15B06" w:rsidRPr="00602C28" w:rsidRDefault="00F15B06" w:rsidP="00F15B06">
      <w:pPr>
        <w:ind w:firstLine="720"/>
        <w:rPr>
          <w:rFonts w:ascii="Times New Roman"/>
          <w:sz w:val="22"/>
          <w:szCs w:val="22"/>
          <w:u w:val="single"/>
        </w:rPr>
      </w:pPr>
      <w:r>
        <w:rPr>
          <w:rFonts w:ascii="Times New Roman"/>
          <w:sz w:val="22"/>
          <w:szCs w:val="22"/>
          <w:u w:val="single"/>
        </w:rPr>
        <w:t>(4) Each health plan company</w:t>
      </w:r>
      <w:r w:rsidRPr="00F15B06">
        <w:t xml:space="preserve"> </w:t>
      </w:r>
      <w:r w:rsidRPr="00F15B06">
        <w:rPr>
          <w:rFonts w:ascii="Times New Roman"/>
          <w:sz w:val="22"/>
          <w:szCs w:val="22"/>
          <w:u w:val="single"/>
        </w:rPr>
        <w:t xml:space="preserve">shall not exclude coverage for any prescription medication approved by the FDA for the treatment of </w:t>
      </w:r>
      <w:r>
        <w:rPr>
          <w:rFonts w:ascii="Times New Roman"/>
          <w:sz w:val="22"/>
          <w:szCs w:val="22"/>
          <w:u w:val="single"/>
        </w:rPr>
        <w:t>chemical dependency</w:t>
      </w:r>
      <w:r w:rsidRPr="00F15B06">
        <w:rPr>
          <w:rFonts w:ascii="Times New Roman"/>
          <w:sz w:val="22"/>
          <w:szCs w:val="22"/>
          <w:u w:val="single"/>
        </w:rPr>
        <w:t xml:space="preserve"> and any associated counseling or wraparound services on the grounds that such medications and services were court ordered.</w:t>
      </w:r>
    </w:p>
    <w:p w14:paraId="43657375" w14:textId="77777777" w:rsidR="00B46495" w:rsidRPr="00602C28" w:rsidRDefault="00B46495">
      <w:pPr>
        <w:ind w:firstLine="720"/>
        <w:rPr>
          <w:rFonts w:ascii="Times New Roman"/>
          <w:sz w:val="22"/>
          <w:szCs w:val="22"/>
          <w:u w:val="single"/>
        </w:rPr>
      </w:pPr>
    </w:p>
    <w:p w14:paraId="1435728B" w14:textId="77777777" w:rsidR="00B46495" w:rsidRPr="00602C28" w:rsidRDefault="00B46495">
      <w:pPr>
        <w:ind w:firstLine="720"/>
        <w:rPr>
          <w:rFonts w:ascii="Times New Roman"/>
          <w:sz w:val="22"/>
          <w:szCs w:val="22"/>
        </w:rPr>
      </w:pPr>
    </w:p>
    <w:p w14:paraId="1F436B7C" w14:textId="77777777" w:rsidR="00B46495" w:rsidRPr="00602C28" w:rsidRDefault="00B46495">
      <w:pPr>
        <w:ind w:firstLine="720"/>
        <w:rPr>
          <w:rFonts w:ascii="Times New Roman"/>
          <w:sz w:val="22"/>
          <w:szCs w:val="22"/>
          <w:u w:val="single"/>
        </w:rPr>
      </w:pPr>
    </w:p>
    <w:p w14:paraId="787F2DD0" w14:textId="77777777" w:rsidR="00B46495" w:rsidRPr="00602C28" w:rsidRDefault="00B46495">
      <w:pPr>
        <w:ind w:firstLine="720"/>
        <w:rPr>
          <w:rFonts w:ascii="Times New Roman"/>
          <w:sz w:val="22"/>
          <w:szCs w:val="22"/>
          <w:u w:val="single"/>
        </w:rPr>
      </w:pPr>
    </w:p>
    <w:p w14:paraId="420D867D" w14:textId="77777777" w:rsidR="00B46495" w:rsidRPr="00602C28" w:rsidRDefault="00B46495">
      <w:pPr>
        <w:ind w:firstLine="720"/>
        <w:rPr>
          <w:rFonts w:ascii="Times New Roman"/>
          <w:sz w:val="22"/>
          <w:szCs w:val="22"/>
          <w:u w:val="single"/>
        </w:rPr>
      </w:pPr>
    </w:p>
    <w:p w14:paraId="1BED420E" w14:textId="77777777" w:rsidR="00B46495" w:rsidRPr="00602C28" w:rsidRDefault="00B46495">
      <w:pPr>
        <w:ind w:firstLine="720"/>
        <w:rPr>
          <w:rFonts w:ascii="Times New Roman"/>
          <w:sz w:val="22"/>
          <w:szCs w:val="22"/>
          <w:u w:val="single"/>
        </w:rPr>
      </w:pPr>
    </w:p>
    <w:p w14:paraId="780BC1FD" w14:textId="77777777" w:rsidR="00B46495" w:rsidRPr="00602C28" w:rsidRDefault="00B46495">
      <w:pPr>
        <w:ind w:firstLine="720"/>
        <w:rPr>
          <w:rFonts w:ascii="Times New Roman"/>
          <w:sz w:val="22"/>
          <w:szCs w:val="22"/>
          <w:u w:val="single"/>
        </w:rPr>
      </w:pPr>
    </w:p>
    <w:p w14:paraId="761DFBDF" w14:textId="77777777" w:rsidR="00B46495" w:rsidRPr="00602C28" w:rsidRDefault="00B46495">
      <w:pPr>
        <w:ind w:firstLine="720"/>
        <w:rPr>
          <w:rFonts w:ascii="Times New Roman"/>
          <w:sz w:val="22"/>
          <w:szCs w:val="22"/>
          <w:u w:val="single"/>
        </w:rPr>
      </w:pPr>
    </w:p>
    <w:p w14:paraId="775488AE" w14:textId="77777777" w:rsidR="00B46495" w:rsidRPr="00602C28" w:rsidRDefault="00B46495">
      <w:pPr>
        <w:ind w:firstLine="720"/>
        <w:rPr>
          <w:rFonts w:ascii="Times New Roman"/>
          <w:sz w:val="22"/>
          <w:szCs w:val="22"/>
          <w:u w:val="single"/>
        </w:rPr>
      </w:pPr>
    </w:p>
    <w:p w14:paraId="010C5FFE" w14:textId="77777777" w:rsidR="00B46495" w:rsidRPr="00602C28" w:rsidRDefault="00B46495">
      <w:pPr>
        <w:rPr>
          <w:rFonts w:ascii="Times New Roman"/>
          <w:sz w:val="22"/>
          <w:szCs w:val="22"/>
        </w:rPr>
      </w:pPr>
    </w:p>
    <w:sectPr w:rsidR="00B46495" w:rsidRPr="00602C28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commentsExtended.xml><?xml version="1.0" encoding="utf-8"?>
<w15:commentsEx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15:commentEx w15:paraId="71C45FEE" w15:done="0"/>
  <w15:commentEx w15:paraId="287DE1E3" w15:done="0"/>
  <w15:commentEx w15:paraId="1E497A1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751DF" w14:textId="77777777" w:rsidR="00BC3B00" w:rsidRDefault="00BC3B00" w:rsidP="00BC3B00">
      <w:r>
        <w:separator/>
      </w:r>
    </w:p>
  </w:endnote>
  <w:endnote w:type="continuationSeparator" w:id="0">
    <w:p w14:paraId="2ED10333" w14:textId="77777777" w:rsidR="00BC3B00" w:rsidRDefault="00BC3B00" w:rsidP="00BC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E6BE2" w14:textId="77777777" w:rsidR="00BC3B00" w:rsidRDefault="00BC3B00" w:rsidP="00BC3B00">
      <w:r>
        <w:separator/>
      </w:r>
    </w:p>
  </w:footnote>
  <w:footnote w:type="continuationSeparator" w:id="0">
    <w:p w14:paraId="398226EF" w14:textId="77777777" w:rsidR="00BC3B00" w:rsidRDefault="00BC3B00" w:rsidP="00BC3B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07900" w14:textId="2D8AAA67" w:rsidR="00BC3B00" w:rsidRDefault="00BC3B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13558B9" wp14:editId="401D3D73">
              <wp:simplePos x="0" y="0"/>
              <wp:positionH relativeFrom="page">
                <wp:posOffset>3177540</wp:posOffset>
              </wp:positionH>
              <wp:positionV relativeFrom="page">
                <wp:posOffset>356870</wp:posOffset>
              </wp:positionV>
              <wp:extent cx="708660" cy="328295"/>
              <wp:effectExtent l="0" t="0" r="2540" b="190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99FCC" w14:textId="4D3EE782" w:rsidR="00BC3B00" w:rsidRDefault="00BC3B00" w:rsidP="00BC3B00">
                          <w:pPr>
                            <w:spacing w:before="10"/>
                            <w:ind w:left="20"/>
                          </w:pPr>
                          <w:r>
                            <w:rPr>
                              <w:sz w:val="22"/>
                            </w:rPr>
                            <w:t>XX/MA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7" type="#_x0000_t202" style="position:absolute;margin-left:250.2pt;margin-top:28.1pt;width:55.8pt;height:25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" filled="f" stroked="f">
              <v:textbox inset="0,0,0,0">
                <w:txbxContent>
                  <w:p w14:paraId="60B99FCC" w14:textId="4D3EE782" w:rsidR="00BC3B00" w:rsidRDefault="00BC3B00" w:rsidP="00BC3B00">
                    <w:pPr>
                      <w:spacing w:before="10"/>
                      <w:ind w:left="20"/>
                    </w:pPr>
                    <w:r>
                      <w:rPr>
                        <w:sz w:val="22"/>
                      </w:rPr>
                      <w:t>XX/MA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7761B8B" wp14:editId="728F2DEC">
              <wp:simplePos x="0" y="0"/>
              <wp:positionH relativeFrom="page">
                <wp:posOffset>5829301</wp:posOffset>
              </wp:positionH>
              <wp:positionV relativeFrom="page">
                <wp:posOffset>342900</wp:posOffset>
              </wp:positionV>
              <wp:extent cx="1041400" cy="194945"/>
              <wp:effectExtent l="0" t="0" r="0" b="825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37DBF" w14:textId="77777777" w:rsidR="00BC3B00" w:rsidRDefault="00BC3B00" w:rsidP="00BC3B00">
                          <w:pPr>
                            <w:spacing w:before="10"/>
                            <w:ind w:left="20"/>
                          </w:pPr>
                          <w:r>
                            <w:rPr>
                              <w:sz w:val="22"/>
                            </w:rPr>
                            <w:t>as introduced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459pt;margin-top:27pt;width:82pt;height:15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" filled="f" stroked="f">
              <v:textbox inset="0,0,0,0">
                <w:txbxContent>
                  <w:p w14:paraId="41337DBF" w14:textId="77777777" w:rsidR="00BC3B00" w:rsidRDefault="00BC3B00" w:rsidP="00BC3B00">
                    <w:pPr>
                      <w:spacing w:before="10"/>
                      <w:ind w:left="20"/>
                    </w:pPr>
                    <w:r>
                      <w:rPr>
                        <w:sz w:val="22"/>
                      </w:rPr>
                      <w:t>as introduced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8771AE0" wp14:editId="3BB7FA2D">
              <wp:simplePos x="0" y="0"/>
              <wp:positionH relativeFrom="page">
                <wp:posOffset>4800600</wp:posOffset>
              </wp:positionH>
              <wp:positionV relativeFrom="page">
                <wp:posOffset>342900</wp:posOffset>
              </wp:positionV>
              <wp:extent cx="962660" cy="194945"/>
              <wp:effectExtent l="0" t="0" r="2540" b="825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66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DFF80" w14:textId="3D0D0847" w:rsidR="00BC3B00" w:rsidRDefault="00BC3B00" w:rsidP="00BC3B00">
                          <w:pPr>
                            <w:spacing w:before="10"/>
                            <w:ind w:left="20"/>
                          </w:pPr>
                          <w:r>
                            <w:rPr>
                              <w:sz w:val="22"/>
                            </w:rPr>
                            <w:t>19-XXXX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378pt;margin-top:27pt;width:75.8pt;height:15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" filled="f" stroked="f">
              <v:textbox inset="0,0,0,0">
                <w:txbxContent>
                  <w:p w14:paraId="0D5DFF80" w14:textId="3D0D0847" w:rsidR="00BC3B00" w:rsidRDefault="00BC3B00" w:rsidP="00BC3B00">
                    <w:pPr>
                      <w:spacing w:before="10"/>
                      <w:ind w:left="20"/>
                    </w:pPr>
                    <w:r>
                      <w:rPr>
                        <w:sz w:val="22"/>
                      </w:rPr>
                      <w:t>1</w:t>
                    </w:r>
                    <w:r>
                      <w:rPr>
                        <w:sz w:val="22"/>
                      </w:rPr>
                      <w:t>9-XXXX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3364010" wp14:editId="63447802">
              <wp:simplePos x="0" y="0"/>
              <wp:positionH relativeFrom="page">
                <wp:posOffset>1988820</wp:posOffset>
              </wp:positionH>
              <wp:positionV relativeFrom="page">
                <wp:posOffset>357505</wp:posOffset>
              </wp:positionV>
              <wp:extent cx="623570" cy="180340"/>
              <wp:effectExtent l="0" t="1905" r="381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57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7F68C" w14:textId="77777777" w:rsidR="00BC3B00" w:rsidRDefault="00BC3B00" w:rsidP="00BC3B00">
                          <w:pPr>
                            <w:spacing w:before="10"/>
                            <w:ind w:left="20"/>
                          </w:pPr>
                          <w:r>
                            <w:rPr>
                              <w:sz w:val="22"/>
                            </w:rPr>
                            <w:t>REVISOR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0" type="#_x0000_t202" style="position:absolute;margin-left:156.6pt;margin-top:28.15pt;width:49.1pt;height:1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" filled="f" stroked="f">
              <v:textbox inset="0,0,0,0">
                <w:txbxContent>
                  <w:p w14:paraId="5F97F68C" w14:textId="77777777" w:rsidR="00BC3B00" w:rsidRDefault="00BC3B00" w:rsidP="00BC3B00">
                    <w:pPr>
                      <w:spacing w:before="10"/>
                      <w:ind w:left="20"/>
                    </w:pPr>
                    <w:r>
                      <w:rPr>
                        <w:sz w:val="22"/>
                      </w:rPr>
                      <w:t>REVISOR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BB31C5" wp14:editId="73E6BA5A">
              <wp:simplePos x="0" y="0"/>
              <wp:positionH relativeFrom="page">
                <wp:posOffset>901700</wp:posOffset>
              </wp:positionH>
              <wp:positionV relativeFrom="page">
                <wp:posOffset>357504</wp:posOffset>
              </wp:positionV>
              <wp:extent cx="927100" cy="213995"/>
              <wp:effectExtent l="0" t="0" r="12700" b="1460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0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3A09C" w14:textId="578122FE" w:rsidR="00BC3B00" w:rsidRDefault="00BC3B00" w:rsidP="00BC3B00">
                          <w:pPr>
                            <w:spacing w:before="10"/>
                            <w:ind w:left="20"/>
                          </w:pPr>
                          <w:r>
                            <w:rPr>
                              <w:sz w:val="22"/>
                            </w:rPr>
                            <w:t>XX/XX/19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1" type="#_x0000_t202" style="position:absolute;margin-left:71pt;margin-top:28.15pt;width:73pt;height:1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" filled="f" stroked="f">
              <v:textbox inset="0,0,0,0">
                <w:txbxContent>
                  <w:p w14:paraId="44F3A09C" w14:textId="578122FE" w:rsidR="00BC3B00" w:rsidRDefault="00BC3B00" w:rsidP="00BC3B00">
                    <w:pPr>
                      <w:spacing w:before="10"/>
                      <w:ind w:left="20"/>
                    </w:pPr>
                    <w:r>
                      <w:rPr>
                        <w:sz w:val="22"/>
                      </w:rPr>
                      <w:t>XX/XX</w:t>
                    </w:r>
                    <w:r>
                      <w:rPr>
                        <w:sz w:val="22"/>
                      </w:rPr>
                      <w:t>/1</w:t>
                    </w:r>
                    <w:r>
                      <w:rPr>
                        <w:sz w:val="22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6F"/>
    <w:rsid w:val="00032C0E"/>
    <w:rsid w:val="0006587F"/>
    <w:rsid w:val="0009493F"/>
    <w:rsid w:val="000D487A"/>
    <w:rsid w:val="000E5FA0"/>
    <w:rsid w:val="000E6537"/>
    <w:rsid w:val="000E76F9"/>
    <w:rsid w:val="000F77FB"/>
    <w:rsid w:val="001025A8"/>
    <w:rsid w:val="0011008D"/>
    <w:rsid w:val="001175CC"/>
    <w:rsid w:val="001540E2"/>
    <w:rsid w:val="00160ACA"/>
    <w:rsid w:val="001B64B1"/>
    <w:rsid w:val="001E77A2"/>
    <w:rsid w:val="001F7C14"/>
    <w:rsid w:val="00202113"/>
    <w:rsid w:val="002062E8"/>
    <w:rsid w:val="002266A7"/>
    <w:rsid w:val="00260AE2"/>
    <w:rsid w:val="00270318"/>
    <w:rsid w:val="002843C2"/>
    <w:rsid w:val="002B4C85"/>
    <w:rsid w:val="002B786F"/>
    <w:rsid w:val="002C3E50"/>
    <w:rsid w:val="00326C80"/>
    <w:rsid w:val="003419AF"/>
    <w:rsid w:val="0036284E"/>
    <w:rsid w:val="003C4E3D"/>
    <w:rsid w:val="003D53AE"/>
    <w:rsid w:val="00401F9A"/>
    <w:rsid w:val="00405626"/>
    <w:rsid w:val="0041586D"/>
    <w:rsid w:val="00423D2D"/>
    <w:rsid w:val="00442CD1"/>
    <w:rsid w:val="00453282"/>
    <w:rsid w:val="00461903"/>
    <w:rsid w:val="004630DC"/>
    <w:rsid w:val="00534CDF"/>
    <w:rsid w:val="00551994"/>
    <w:rsid w:val="005D5466"/>
    <w:rsid w:val="00602C28"/>
    <w:rsid w:val="0063729B"/>
    <w:rsid w:val="006C1504"/>
    <w:rsid w:val="006F1292"/>
    <w:rsid w:val="00721DBF"/>
    <w:rsid w:val="00755513"/>
    <w:rsid w:val="0078406A"/>
    <w:rsid w:val="007A3945"/>
    <w:rsid w:val="007A7004"/>
    <w:rsid w:val="007D2FCA"/>
    <w:rsid w:val="00802A10"/>
    <w:rsid w:val="008379C3"/>
    <w:rsid w:val="008647F0"/>
    <w:rsid w:val="008E0174"/>
    <w:rsid w:val="00910EA2"/>
    <w:rsid w:val="009D17D5"/>
    <w:rsid w:val="00A52971"/>
    <w:rsid w:val="00A551CC"/>
    <w:rsid w:val="00B17C35"/>
    <w:rsid w:val="00B41B06"/>
    <w:rsid w:val="00B448C9"/>
    <w:rsid w:val="00B46495"/>
    <w:rsid w:val="00BA4AA8"/>
    <w:rsid w:val="00BB1FFE"/>
    <w:rsid w:val="00BC3B00"/>
    <w:rsid w:val="00BC6D9F"/>
    <w:rsid w:val="00BF4037"/>
    <w:rsid w:val="00C15B7F"/>
    <w:rsid w:val="00C226AF"/>
    <w:rsid w:val="00C22D46"/>
    <w:rsid w:val="00C60780"/>
    <w:rsid w:val="00C70952"/>
    <w:rsid w:val="00C83798"/>
    <w:rsid w:val="00C84920"/>
    <w:rsid w:val="00CA01E2"/>
    <w:rsid w:val="00CA0E92"/>
    <w:rsid w:val="00D152B7"/>
    <w:rsid w:val="00D23301"/>
    <w:rsid w:val="00D25F8B"/>
    <w:rsid w:val="00D36043"/>
    <w:rsid w:val="00D50C8A"/>
    <w:rsid w:val="00DA2212"/>
    <w:rsid w:val="00DE4976"/>
    <w:rsid w:val="00E25E48"/>
    <w:rsid w:val="00E94C73"/>
    <w:rsid w:val="00EC4C8C"/>
    <w:rsid w:val="00F120ED"/>
    <w:rsid w:val="00F15B06"/>
    <w:rsid w:val="00F52C11"/>
    <w:rsid w:val="00F56C90"/>
    <w:rsid w:val="00F61779"/>
    <w:rsid w:val="00F63877"/>
    <w:rsid w:val="00F72B49"/>
    <w:rsid w:val="00F93ECC"/>
    <w:rsid w:val="00FA254A"/>
    <w:rsid w:val="00F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BAAE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9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link w:val="CommentSubjectChar"/>
    <w:uiPriority w:val="99"/>
    <w:rPr>
      <w:b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497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C3B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00"/>
  </w:style>
  <w:style w:type="paragraph" w:styleId="Footer">
    <w:name w:val="footer"/>
    <w:basedOn w:val="Normal"/>
    <w:link w:val="FooterChar"/>
    <w:uiPriority w:val="99"/>
    <w:unhideWhenUsed/>
    <w:rsid w:val="00BC3B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9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link w:val="CommentSubjectChar"/>
    <w:uiPriority w:val="99"/>
    <w:rPr>
      <w:b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497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C3B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00"/>
  </w:style>
  <w:style w:type="paragraph" w:styleId="Footer">
    <w:name w:val="footer"/>
    <w:basedOn w:val="Normal"/>
    <w:link w:val="FooterChar"/>
    <w:uiPriority w:val="99"/>
    <w:unhideWhenUsed/>
    <w:rsid w:val="00BC3B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966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823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482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15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36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255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96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399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640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115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415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96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98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45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16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98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48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commentsExtended" Target="commentsExtended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2622</Characters>
  <Application>Microsoft Macintosh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Scattergood Foundation</dc:creator>
  <cp:keywords/>
  <dc:description/>
  <cp:lastModifiedBy>Scattergood Foundation</cp:lastModifiedBy>
  <cp:revision>3</cp:revision>
  <dcterms:created xsi:type="dcterms:W3CDTF">2018-08-21T21:08:00Z</dcterms:created>
  <dcterms:modified xsi:type="dcterms:W3CDTF">2018-08-21T21:09:00Z</dcterms:modified>
</cp:coreProperties>
</file>