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5F2DE" w14:textId="21CB1BBC" w:rsidR="00202113" w:rsidRDefault="0033194D">
      <w:r>
        <w:rPr>
          <w:noProof/>
        </w:rPr>
        <mc:AlternateContent>
          <mc:Choice Requires="wps">
            <w:drawing>
              <wp:anchor distT="0" distB="0" distL="114300" distR="114300" simplePos="0" relativeHeight="251659264" behindDoc="0" locked="0" layoutInCell="1" allowOverlap="1" wp14:anchorId="07F3B884" wp14:editId="78C58721">
                <wp:simplePos x="0" y="0"/>
                <wp:positionH relativeFrom="column">
                  <wp:posOffset>0</wp:posOffset>
                </wp:positionH>
                <wp:positionV relativeFrom="paragraph">
                  <wp:posOffset>60325</wp:posOffset>
                </wp:positionV>
                <wp:extent cx="56007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75pt" to="441pt,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cCSs0BAAADBAAADgAAAGRycy9lMm9Eb2MueG1srFPBbtswDL0P2D8Iui92CrQbjDg9pGgvwxas&#10;2weoMhULkESB0uLk70cpiVNsA4YNu9CmxPdIPlKr+4N3Yg+ULIZeLhetFBA0Djbsevnt6+O7D1Kk&#10;rMKgHAbo5RGSvF+/fbOaYgc3OKIbgASThNRNsZdjzrFrmqRH8CotMELgS4PkVWaXds1AamJ275qb&#10;tr1rJqQhEmpIiU8fTpdyXfmNAZ0/G5MgC9dLri1XS9W+FNusV6rbkYqj1ecy1D9U4ZUNnHSmelBZ&#10;ie9kf6HyVhMmNHmh0TdojNVQe+Bulu1P3TyPKkLthcVJcZYp/T9a/Wm/JWEHnp0UQXke0XMmZXdj&#10;FhsMgQVEEsui0xRTx+GbsKWzl+KWStMHQ758uR1xqNoeZ23hkIXmw9u7tn3f8gj05a65AiOl/ATo&#10;RfnppbOhtK06tf+YMifj0EtIOXah2ITODo/WueqUhYGNI7FXPOp8qCUz7lUUewXZlEZOpde/fHRw&#10;Yv0ChqXgYpc1e13CK6fSGkK+8LrA0QVmuIIZ2P4ZeI4vUKgL+jfgGVEzY8gz2NuA9LvsVynMKf6i&#10;wKnvIsELDsc61CoNb1pV/Pwqyiq/9iv8+nbXPwAAAP//AwBQSwMEFAAGAAgAAAAhACHZ1D7ZAAAA&#10;BAEAAA8AAABkcnMvZG93bnJldi54bWxMjzFPwzAQhXek/gfrKnWjDlWpQohTIQQLYknoAJsbX+OI&#10;+JzGThP+PQcLjJ/e6b3v8v3sOnHBIbSeFNysExBItTctNQoOb8/XKYgQNRndeUIFXxhgXyyucp0Z&#10;P1GJlyo2gksoZFqBjbHPpAy1RafD2vdInJ384HRkHBppBj1xuevkJkl20umWeMHqHh8t1p/V6BS8&#10;nF/DYbsrn8r3c1pNH6fRNh6VWi3nh3sQEef4dww/+qwOBTsd/UgmiE4BPxIV3N2C4DBNN8zHX5ZF&#10;Lv/LF98AAAD//wMAUEsBAi0AFAAGAAgAAAAhAOSZw8D7AAAA4QEAABMAAAAAAAAAAAAAAAAAAAAA&#10;AFtDb250ZW50X1R5cGVzXS54bWxQSwECLQAUAAYACAAAACEAI7Jq4dcAAACUAQAACwAAAAAAAAAA&#10;AAAAAAAsAQAAX3JlbHMvLnJlbHNQSwECLQAUAAYACAAAACEAxCcCSs0BAAADBAAADgAAAAAAAAAA&#10;AAAAAAAsAgAAZHJzL2Uyb0RvYy54bWxQSwECLQAUAAYACAAAACEAIdnUPtkAAAAEAQAADwAAAAAA&#10;AAAAAAAAAAAlBAAAZHJzL2Rvd25yZXYueG1sUEsFBgAAAAAEAAQA8wAAACsFAAAAAA==&#10;" strokecolor="black [3213]"/>
            </w:pict>
          </mc:Fallback>
        </mc:AlternateContent>
      </w:r>
    </w:p>
    <w:p w14:paraId="7662E4AB" w14:textId="3E0EC481" w:rsidR="006B2F04" w:rsidRPr="006B2F04" w:rsidRDefault="0033194D" w:rsidP="006B2F04">
      <w:pPr>
        <w:jc w:val="center"/>
        <w:rPr>
          <w:rFonts w:ascii="Times" w:eastAsia="Times New Roman" w:hAnsi="Times" w:cs="Times New Roman"/>
          <w:b/>
          <w:sz w:val="28"/>
          <w:szCs w:val="28"/>
        </w:rPr>
      </w:pPr>
      <w:r>
        <w:rPr>
          <w:noProof/>
        </w:rPr>
        <mc:AlternateContent>
          <mc:Choice Requires="wps">
            <w:drawing>
              <wp:anchor distT="0" distB="0" distL="114300" distR="114300" simplePos="0" relativeHeight="251661312" behindDoc="0" locked="0" layoutInCell="1" allowOverlap="1" wp14:anchorId="6A3C4382" wp14:editId="57956D1E">
                <wp:simplePos x="0" y="0"/>
                <wp:positionH relativeFrom="column">
                  <wp:posOffset>0</wp:posOffset>
                </wp:positionH>
                <wp:positionV relativeFrom="paragraph">
                  <wp:posOffset>-3810</wp:posOffset>
                </wp:positionV>
                <wp:extent cx="56007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5pt" to="441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2kfs4BAAADBAAADgAAAGRycy9lMm9Eb2MueG1srFPBjtMwEL0j8Q+W7zRpJRYUNd1DV8sFQcXC&#10;B3idcWPJ9lhj06Z/z9ht0xUgIRAXJ2PPezPveby+n7wTB6BkMfRyuWilgKBxsGHfy29fH9+8lyJl&#10;FQblMEAvT5Dk/eb1q/UxdrDCEd0AJJgkpO4YeznmHLumSXoEr9ICIwQ+NEheZQ5p3wykjszuXbNq&#10;27vmiDREQg0p8e7D+VBuKr8xoPNnYxJk4XrJveW6Ul2fy9ps1qrbk4qj1Zc21D904ZUNXHSmelBZ&#10;ie9kf6HyVhMmNHmh0TdojNVQNbCaZfuTmqdRRaha2JwUZ5vS/6PVnw47Enbo5UqKoDxf0VMmZfdj&#10;FlsMgQ1EEqvi0zGmjtO3YUeXKMUdFdGTIV++LEdM1dvT7C1MWWjefHvXtu9avgJ9PWtuwEgpfwD0&#10;ovz00tlQZKtOHT6mzMU49ZpStl0oa0Jnh0frXA3KwMDWkTgovuo8LUvLjHuRxVFBNkXIufX6l08O&#10;zqxfwLAV3OyyVq9DeONUWkPIV14XOLvADHcwA9s/Ay/5BQp1QP8GPCNqZQx5BnsbkH5X/WaFOedf&#10;HTjrLhY843Cql1qt4Umrzl1eRRnll3GF397u5gcAAAD//wMAUEsDBBQABgAIAAAAIQCWo+5J2QAA&#10;AAQBAAAPAAAAZHJzL2Rvd25yZXYueG1sTI8xT8MwEIV3pP4H6yqxtU4rqKIQp0IVLIgloQNsbnyN&#10;I+JzGjtN+PccLDB+eqf3vsv3s+vEFYfQelKwWScgkGpvWmoUHN+eVymIEDUZ3XlCBV8YYF8sbnKd&#10;GT9RidcqNoJLKGRagY2xz6QMtUWnw9r3SJyd/eB0ZBwaaQY9cbnr5DZJdtLplnjB6h4PFuvPanQK&#10;Xi6v4Xi3K5/K90taTR/n0TYelbpdzo8PICLO8e8YfvRZHQp2OvmRTBCdAn4kKljdg+AwTbfMp1+W&#10;RS7/yxffAAAA//8DAFBLAQItABQABgAIAAAAIQDkmcPA+wAAAOEBAAATAAAAAAAAAAAAAAAAAAAA&#10;AABbQ29udGVudF9UeXBlc10ueG1sUEsBAi0AFAAGAAgAAAAhACOyauHXAAAAlAEAAAsAAAAAAAAA&#10;AAAAAAAALAEAAF9yZWxzLy5yZWxzUEsBAi0AFAAGAAgAAAAhAKxdpH7OAQAAAwQAAA4AAAAAAAAA&#10;AAAAAAAALAIAAGRycy9lMm9Eb2MueG1sUEsBAi0AFAAGAAgAAAAhAJaj7knZAAAABAEAAA8AAAAA&#10;AAAAAAAAAAAAJgQAAGRycy9kb3ducmV2LnhtbFBLBQYAAAAABAAEAPMAAAAsBQAAAAA=&#10;" strokecolor="black [3213]"/>
            </w:pict>
          </mc:Fallback>
        </mc:AlternateContent>
      </w:r>
      <w:r w:rsidR="006B2F04" w:rsidRPr="006B2F04">
        <w:rPr>
          <w:rFonts w:ascii="Times" w:eastAsia="Times New Roman" w:hAnsi="Times" w:cs="Times New Roman"/>
          <w:b/>
          <w:sz w:val="28"/>
          <w:szCs w:val="28"/>
        </w:rPr>
        <w:t>A BILL FOR AN ACT</w:t>
      </w:r>
    </w:p>
    <w:p w14:paraId="4AEB72E6" w14:textId="77777777" w:rsidR="006B2F04" w:rsidRDefault="006B2F04">
      <w:pPr>
        <w:rPr>
          <w:rFonts w:ascii="Times" w:hAnsi="Times"/>
          <w:sz w:val="22"/>
          <w:szCs w:val="22"/>
        </w:rPr>
      </w:pPr>
    </w:p>
    <w:p w14:paraId="45A3C848" w14:textId="77777777" w:rsidR="006B2F04" w:rsidRDefault="006B2F04">
      <w:pPr>
        <w:rPr>
          <w:rFonts w:ascii="Times" w:hAnsi="Times"/>
          <w:sz w:val="22"/>
          <w:szCs w:val="22"/>
        </w:rPr>
      </w:pPr>
      <w:r>
        <w:rPr>
          <w:rFonts w:ascii="Times" w:hAnsi="Times"/>
          <w:sz w:val="22"/>
          <w:szCs w:val="22"/>
        </w:rPr>
        <w:t>RELATING TO INSURANCE</w:t>
      </w:r>
    </w:p>
    <w:p w14:paraId="37474D1F" w14:textId="77777777" w:rsidR="006B2F04" w:rsidRDefault="006B2F04">
      <w:pPr>
        <w:rPr>
          <w:rFonts w:ascii="Times" w:hAnsi="Times"/>
          <w:sz w:val="22"/>
          <w:szCs w:val="22"/>
        </w:rPr>
      </w:pPr>
    </w:p>
    <w:p w14:paraId="4566655E" w14:textId="77777777" w:rsidR="006B2F04" w:rsidRDefault="006B2F04">
      <w:pPr>
        <w:rPr>
          <w:rFonts w:ascii="Times" w:hAnsi="Times"/>
          <w:sz w:val="22"/>
          <w:szCs w:val="22"/>
        </w:rPr>
      </w:pPr>
      <w:r>
        <w:rPr>
          <w:rFonts w:ascii="Times" w:hAnsi="Times"/>
          <w:sz w:val="22"/>
          <w:szCs w:val="22"/>
        </w:rPr>
        <w:t>BE IT ENACTED BY THE LEGISLATURE OF THE STATE OF HAWAII</w:t>
      </w:r>
    </w:p>
    <w:p w14:paraId="6247CB96" w14:textId="54893D76" w:rsidR="007B0484" w:rsidRPr="00900F08" w:rsidRDefault="00942F5C" w:rsidP="00900F08">
      <w:pPr>
        <w:rPr>
          <w:rFonts w:ascii="Times" w:eastAsia="Times New Roman" w:hAnsi="Times" w:cs="Times New Roman"/>
          <w:sz w:val="22"/>
          <w:szCs w:val="22"/>
          <w:u w:val="single"/>
        </w:rPr>
      </w:pPr>
      <w:r>
        <w:rPr>
          <w:rFonts w:ascii="Times" w:hAnsi="Times"/>
          <w:sz w:val="22"/>
          <w:szCs w:val="22"/>
        </w:rPr>
        <w:tab/>
      </w:r>
      <w:r w:rsidR="007B0484" w:rsidRPr="00ED4B8F">
        <w:rPr>
          <w:rFonts w:ascii="Times" w:eastAsia="Times New Roman" w:hAnsi="Times" w:cs="Times New Roman"/>
          <w:sz w:val="22"/>
          <w:szCs w:val="22"/>
        </w:rPr>
        <w:t xml:space="preserve">SECTION 2.  Section 431M-4, Hawaii Revised Statutes, is amended </w:t>
      </w:r>
      <w:r w:rsidR="00832834" w:rsidRPr="00ED4B8F">
        <w:rPr>
          <w:rFonts w:ascii="Times" w:eastAsia="Times New Roman" w:hAnsi="Times" w:cs="Times New Roman"/>
          <w:sz w:val="22"/>
          <w:szCs w:val="22"/>
        </w:rPr>
        <w:t>to read as follows:</w:t>
      </w:r>
    </w:p>
    <w:p w14:paraId="2F6B13CE" w14:textId="77777777" w:rsidR="00832834" w:rsidRPr="00832834" w:rsidRDefault="00832834" w:rsidP="00832834">
      <w:pPr>
        <w:rPr>
          <w:rFonts w:ascii="Times" w:eastAsia="Times New Roman" w:hAnsi="Times" w:cs="Times New Roman"/>
          <w:sz w:val="20"/>
          <w:szCs w:val="20"/>
        </w:rPr>
      </w:pPr>
      <w:r>
        <w:rPr>
          <w:rFonts w:ascii="Times" w:eastAsia="Times New Roman" w:hAnsi="Times" w:cs="Times New Roman"/>
          <w:sz w:val="22"/>
          <w:szCs w:val="22"/>
        </w:rPr>
        <w:tab/>
        <w:t xml:space="preserve">(a) </w:t>
      </w:r>
      <w:r w:rsidRPr="00832834">
        <w:rPr>
          <w:rFonts w:ascii="Courier New" w:eastAsia="Times New Roman" w:hAnsi="Courier New" w:cs="Courier New"/>
          <w:color w:val="000000"/>
        </w:rPr>
        <w:t> Alcohol and drug dependence benefits shall be as follows:</w:t>
      </w:r>
    </w:p>
    <w:p w14:paraId="3EC13410" w14:textId="584A13ED" w:rsidR="00832834" w:rsidRP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Detoxification services as a covered benefit under this chapter shall be provided either in a hospital or in a nonhospital facility that has a written affiliation agreement with a hospital for emergency, medical, and mental health support services.  The following services shall be covered under detoxification services:</w:t>
      </w:r>
    </w:p>
    <w:p w14:paraId="14F71352" w14:textId="77777777" w:rsidR="00832834" w:rsidRPr="00832834" w:rsidRDefault="00832834" w:rsidP="00832834">
      <w:pPr>
        <w:ind w:left="720"/>
        <w:rPr>
          <w:rFonts w:ascii="Times" w:eastAsia="Times New Roman" w:hAnsi="Times" w:cs="Times New Roman"/>
          <w:sz w:val="22"/>
          <w:szCs w:val="22"/>
        </w:rPr>
      </w:pPr>
    </w:p>
    <w:p w14:paraId="65ACEB88" w14:textId="6EB37686" w:rsidR="00832834" w:rsidRPr="00832834" w:rsidRDefault="00832834" w:rsidP="00832834">
      <w:pPr>
        <w:ind w:left="720"/>
        <w:rPr>
          <w:rFonts w:ascii="Times" w:eastAsia="Times New Roman" w:hAnsi="Times" w:cs="Times New Roman"/>
          <w:sz w:val="22"/>
          <w:szCs w:val="22"/>
        </w:rPr>
      </w:pPr>
      <w:r>
        <w:rPr>
          <w:rFonts w:ascii="Times" w:eastAsia="Times New Roman" w:hAnsi="Times" w:cs="Times New Roman"/>
          <w:sz w:val="22"/>
          <w:szCs w:val="22"/>
        </w:rPr>
        <w:t xml:space="preserve">(A) </w:t>
      </w:r>
      <w:r>
        <w:rPr>
          <w:rFonts w:ascii="Times" w:eastAsia="Times New Roman" w:hAnsi="Times" w:cs="Times New Roman"/>
          <w:sz w:val="22"/>
          <w:szCs w:val="22"/>
        </w:rPr>
        <w:tab/>
      </w:r>
      <w:r w:rsidRPr="00832834">
        <w:rPr>
          <w:rFonts w:ascii="Times" w:eastAsia="Times New Roman" w:hAnsi="Times" w:cs="Times New Roman"/>
          <w:sz w:val="22"/>
          <w:szCs w:val="22"/>
        </w:rPr>
        <w:t>Room and board;</w:t>
      </w:r>
    </w:p>
    <w:p w14:paraId="35D4A9D5" w14:textId="77777777" w:rsidR="00832834" w:rsidRPr="00832834" w:rsidRDefault="00832834" w:rsidP="00832834">
      <w:pPr>
        <w:rPr>
          <w:rFonts w:ascii="Times" w:eastAsia="Times New Roman" w:hAnsi="Times" w:cs="Times New Roman"/>
          <w:sz w:val="22"/>
          <w:szCs w:val="22"/>
        </w:rPr>
      </w:pPr>
    </w:p>
    <w:p w14:paraId="3A8419A9" w14:textId="189DDD2C" w:rsidR="00832834" w:rsidRPr="00832834" w:rsidRDefault="00832834" w:rsidP="00832834">
      <w:pPr>
        <w:ind w:left="720"/>
        <w:rPr>
          <w:rFonts w:ascii="Times" w:eastAsia="Times New Roman" w:hAnsi="Times" w:cs="Times New Roman"/>
          <w:sz w:val="22"/>
          <w:szCs w:val="22"/>
        </w:rPr>
      </w:pPr>
      <w:r>
        <w:rPr>
          <w:rFonts w:ascii="Times" w:eastAsia="Times New Roman" w:hAnsi="Times" w:cs="Times New Roman"/>
          <w:sz w:val="22"/>
          <w:szCs w:val="22"/>
        </w:rPr>
        <w:t>(B)</w:t>
      </w:r>
      <w:r>
        <w:rPr>
          <w:rFonts w:ascii="Times" w:eastAsia="Times New Roman" w:hAnsi="Times" w:cs="Times New Roman"/>
          <w:sz w:val="22"/>
          <w:szCs w:val="22"/>
        </w:rPr>
        <w:tab/>
      </w:r>
      <w:r w:rsidRPr="00832834">
        <w:rPr>
          <w:rFonts w:ascii="Times" w:eastAsia="Times New Roman" w:hAnsi="Times" w:cs="Times New Roman"/>
          <w:sz w:val="22"/>
          <w:szCs w:val="22"/>
        </w:rPr>
        <w:t>Diagnostic x-rays;</w:t>
      </w:r>
    </w:p>
    <w:p w14:paraId="78D93498" w14:textId="77777777" w:rsidR="00832834" w:rsidRPr="00832834" w:rsidRDefault="00832834" w:rsidP="00832834">
      <w:pPr>
        <w:rPr>
          <w:rFonts w:ascii="Times" w:eastAsia="Times New Roman" w:hAnsi="Times" w:cs="Times New Roman"/>
          <w:sz w:val="22"/>
          <w:szCs w:val="22"/>
        </w:rPr>
      </w:pPr>
    </w:p>
    <w:p w14:paraId="3FC3A102" w14:textId="4DBB6D44" w:rsidR="00832834" w:rsidRPr="00832834" w:rsidRDefault="00832834" w:rsidP="00832834">
      <w:pPr>
        <w:ind w:left="720"/>
        <w:rPr>
          <w:rFonts w:ascii="Times" w:eastAsia="Times New Roman" w:hAnsi="Times" w:cs="Times New Roman"/>
          <w:sz w:val="22"/>
          <w:szCs w:val="22"/>
        </w:rPr>
      </w:pPr>
      <w:r>
        <w:rPr>
          <w:rFonts w:ascii="Times" w:eastAsia="Times New Roman" w:hAnsi="Times" w:cs="Times New Roman"/>
          <w:sz w:val="22"/>
          <w:szCs w:val="22"/>
        </w:rPr>
        <w:t xml:space="preserve">(C) </w:t>
      </w:r>
      <w:r>
        <w:rPr>
          <w:rFonts w:ascii="Times" w:eastAsia="Times New Roman" w:hAnsi="Times" w:cs="Times New Roman"/>
          <w:sz w:val="22"/>
          <w:szCs w:val="22"/>
        </w:rPr>
        <w:tab/>
      </w:r>
      <w:r w:rsidRPr="00832834">
        <w:rPr>
          <w:rFonts w:ascii="Times" w:eastAsia="Times New Roman" w:hAnsi="Times" w:cs="Times New Roman"/>
          <w:sz w:val="22"/>
          <w:szCs w:val="22"/>
        </w:rPr>
        <w:t>Laboratory testing; and</w:t>
      </w:r>
    </w:p>
    <w:p w14:paraId="4F0491E2" w14:textId="77777777" w:rsidR="00832834" w:rsidRPr="00832834" w:rsidRDefault="00832834" w:rsidP="00832834">
      <w:pPr>
        <w:rPr>
          <w:rFonts w:ascii="Times" w:eastAsia="Times New Roman" w:hAnsi="Times" w:cs="Times New Roman"/>
          <w:sz w:val="22"/>
          <w:szCs w:val="22"/>
        </w:rPr>
      </w:pPr>
    </w:p>
    <w:p w14:paraId="7D5D61DD" w14:textId="2A5BA38B" w:rsidR="00832834" w:rsidRPr="00832834" w:rsidRDefault="00832834" w:rsidP="00832834">
      <w:pPr>
        <w:ind w:left="720"/>
        <w:rPr>
          <w:rFonts w:ascii="Times" w:eastAsia="Times New Roman" w:hAnsi="Times" w:cs="Times New Roman"/>
          <w:sz w:val="22"/>
          <w:szCs w:val="22"/>
        </w:rPr>
      </w:pPr>
      <w:r>
        <w:rPr>
          <w:rFonts w:ascii="Times" w:eastAsia="Times New Roman" w:hAnsi="Times" w:cs="Times New Roman"/>
          <w:sz w:val="22"/>
          <w:szCs w:val="22"/>
        </w:rPr>
        <w:t xml:space="preserve">(D) </w:t>
      </w:r>
      <w:r>
        <w:rPr>
          <w:rFonts w:ascii="Times" w:eastAsia="Times New Roman" w:hAnsi="Times" w:cs="Times New Roman"/>
          <w:sz w:val="22"/>
          <w:szCs w:val="22"/>
        </w:rPr>
        <w:tab/>
      </w:r>
      <w:r w:rsidRPr="00832834">
        <w:rPr>
          <w:rFonts w:ascii="Times" w:eastAsia="Times New Roman" w:hAnsi="Times" w:cs="Times New Roman"/>
          <w:sz w:val="22"/>
          <w:szCs w:val="22"/>
        </w:rPr>
        <w:t>Drugs, equipment use, special therapies, and supplies.</w:t>
      </w:r>
    </w:p>
    <w:p w14:paraId="02806887" w14:textId="77777777" w:rsidR="00832834" w:rsidRPr="00832834" w:rsidRDefault="00832834" w:rsidP="00832834">
      <w:pPr>
        <w:ind w:left="720"/>
        <w:rPr>
          <w:rFonts w:ascii="Times" w:eastAsia="Times New Roman" w:hAnsi="Times" w:cs="Times New Roman"/>
          <w:sz w:val="22"/>
          <w:szCs w:val="22"/>
        </w:rPr>
      </w:pPr>
    </w:p>
    <w:p w14:paraId="1336C5A8" w14:textId="589E5B06" w:rsidR="00832834" w:rsidRP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Detoxification services shall be included as part of the covered in-hospital services;</w:t>
      </w:r>
    </w:p>
    <w:p w14:paraId="374983DE" w14:textId="77777777" w:rsidR="00832834" w:rsidRPr="00832834" w:rsidRDefault="00832834" w:rsidP="00832834">
      <w:pPr>
        <w:ind w:left="720"/>
        <w:rPr>
          <w:rFonts w:ascii="Times" w:eastAsia="Times New Roman" w:hAnsi="Times" w:cs="Times New Roman"/>
          <w:sz w:val="22"/>
          <w:szCs w:val="22"/>
        </w:rPr>
      </w:pPr>
    </w:p>
    <w:p w14:paraId="1A54B138" w14:textId="30555942" w:rsidR="00832834" w:rsidRP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Alcohol or drug dependence treatment through in-hospital, nonhospital residential, or day treatment substance abuse services as a covered benefit under this chapter shall be provided in a hospital or nonhospital facility.  Before a person qualifies to receive benefits under this subsection, a qualified physician, psychologist, licensed clinical social worker, licensed marriage and family therapist, licensed mental health counselor, or advanced practice registered nurse shall determine that the person suffers from alcohol or drug dependence, or both; provided that the substance abuse services covered under this paragraph shall include those services that are required for licensure and accreditation.  Excluded from alcohol or drug dependence treatment under this subsection are detoxification services and educational programs to which drinking or drugged drivers are referred by the judicial system and services performed by mutual self-help groups;</w:t>
      </w:r>
    </w:p>
    <w:p w14:paraId="3E1F7574" w14:textId="77777777" w:rsidR="00832834" w:rsidRPr="00832834" w:rsidRDefault="00832834" w:rsidP="00832834">
      <w:pPr>
        <w:ind w:left="720"/>
        <w:rPr>
          <w:rFonts w:ascii="Times" w:eastAsia="Times New Roman" w:hAnsi="Times" w:cs="Times New Roman"/>
          <w:sz w:val="22"/>
          <w:szCs w:val="22"/>
        </w:rPr>
      </w:pPr>
    </w:p>
    <w:p w14:paraId="57E9C140" w14:textId="0637885B" w:rsidR="00832834" w:rsidRP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Alcohol or drug dependence outpatient services as a covered benefit under this chapter shall be provided under an individualized treatment plan approved by a qualified physician, psychologist, licensed clinical social worker, licensed marriage and family therapist, licensed mental health counselor, or advanced practice registered nurse and shall be services reasonably expected to produce remission of the patient's condition.  An individualized treatment plan approved by a licensed marriage and family therapist, licensed mental health counselor, licensed clinical social worker, or an advanced practice registered nurse for a patient already under the care or treatment of a physician or psychologist shall be done in consultation with the physician or psychologist; and</w:t>
      </w:r>
    </w:p>
    <w:p w14:paraId="3DA7937C" w14:textId="77777777" w:rsidR="00832834" w:rsidRPr="00832834" w:rsidRDefault="00832834" w:rsidP="00832834">
      <w:pPr>
        <w:ind w:left="720"/>
        <w:rPr>
          <w:rFonts w:ascii="Times" w:eastAsia="Times New Roman" w:hAnsi="Times" w:cs="Times New Roman"/>
          <w:sz w:val="22"/>
          <w:szCs w:val="22"/>
        </w:rPr>
      </w:pPr>
    </w:p>
    <w:p w14:paraId="7DB9F915" w14:textId="0C849B12" w:rsid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 xml:space="preserve">Substance abuse assessments for alcohol or drug dependence as a covered benefit under this section for a child facing disciplinary action under section 302A-1134.6 shall be provided by a qualified physician, psychologist, licensed clinical social worker, advanced practice registered nurse, or certified substance abuse counselor.  The certified substance </w:t>
      </w:r>
      <w:r w:rsidRPr="00832834">
        <w:rPr>
          <w:rFonts w:ascii="Times" w:eastAsia="Times New Roman" w:hAnsi="Times" w:cs="Times New Roman"/>
          <w:sz w:val="22"/>
          <w:szCs w:val="22"/>
        </w:rPr>
        <w:lastRenderedPageBreak/>
        <w:t>abuse counselor shall be employed by a hospital or nonhospital facility providing substance abuse services.  The substance abuse assessment shall evaluate the suitability for substance abuse treatment and placement in an appropriate treatment setting.</w:t>
      </w:r>
    </w:p>
    <w:p w14:paraId="548D5C42" w14:textId="77777777" w:rsidR="00351484" w:rsidRDefault="00351484" w:rsidP="00351484">
      <w:pPr>
        <w:pStyle w:val="ListParagraph"/>
        <w:rPr>
          <w:rFonts w:ascii="Times" w:eastAsia="Times New Roman" w:hAnsi="Times" w:cs="Times New Roman"/>
          <w:sz w:val="22"/>
          <w:szCs w:val="22"/>
        </w:rPr>
      </w:pPr>
    </w:p>
    <w:p w14:paraId="3CF96495" w14:textId="334559C5" w:rsidR="00351484" w:rsidRDefault="00E464B2" w:rsidP="00832834">
      <w:pPr>
        <w:pStyle w:val="ListParagraph"/>
        <w:numPr>
          <w:ilvl w:val="0"/>
          <w:numId w:val="3"/>
        </w:numPr>
        <w:rPr>
          <w:rFonts w:ascii="Times" w:eastAsia="Times New Roman" w:hAnsi="Times" w:cs="Times New Roman"/>
          <w:sz w:val="22"/>
          <w:szCs w:val="22"/>
          <w:u w:val="single"/>
        </w:rPr>
      </w:pPr>
      <w:r>
        <w:rPr>
          <w:rFonts w:ascii="Times" w:eastAsia="Times New Roman" w:hAnsi="Times" w:cs="Times New Roman"/>
          <w:sz w:val="22"/>
          <w:szCs w:val="22"/>
          <w:u w:val="single"/>
        </w:rPr>
        <w:t>M</w:t>
      </w:r>
      <w:r w:rsidR="00351484" w:rsidRPr="00DD6A20">
        <w:rPr>
          <w:rFonts w:ascii="Times" w:eastAsia="Times New Roman" w:hAnsi="Times" w:cs="Times New Roman"/>
          <w:sz w:val="22"/>
          <w:szCs w:val="22"/>
          <w:u w:val="single"/>
        </w:rPr>
        <w:t>edication</w:t>
      </w:r>
      <w:r>
        <w:rPr>
          <w:rFonts w:ascii="Times" w:eastAsia="Times New Roman" w:hAnsi="Times" w:cs="Times New Roman"/>
          <w:sz w:val="22"/>
          <w:szCs w:val="22"/>
          <w:u w:val="single"/>
        </w:rPr>
        <w:t>s</w:t>
      </w:r>
      <w:r w:rsidR="00351484" w:rsidRPr="00DD6A20">
        <w:rPr>
          <w:rFonts w:ascii="Times" w:eastAsia="Times New Roman" w:hAnsi="Times" w:cs="Times New Roman"/>
          <w:sz w:val="22"/>
          <w:szCs w:val="22"/>
          <w:u w:val="single"/>
        </w:rPr>
        <w:t xml:space="preserve"> approved by the federal Food and Drug Administration (FDA) for the treatment of </w:t>
      </w:r>
      <w:r>
        <w:rPr>
          <w:rFonts w:ascii="Times" w:eastAsia="Times New Roman" w:hAnsi="Times" w:cs="Times New Roman"/>
          <w:sz w:val="22"/>
          <w:szCs w:val="22"/>
          <w:u w:val="single"/>
        </w:rPr>
        <w:t>substance use disorders shall not be subject to any prior authorization requirements.</w:t>
      </w:r>
    </w:p>
    <w:p w14:paraId="7220491E" w14:textId="77777777" w:rsidR="00DD6A20" w:rsidRDefault="00DD6A20" w:rsidP="00DD6A20">
      <w:pPr>
        <w:pStyle w:val="ListParagraph"/>
        <w:rPr>
          <w:rFonts w:ascii="Times" w:eastAsia="Times New Roman" w:hAnsi="Times" w:cs="Times New Roman"/>
          <w:sz w:val="22"/>
          <w:szCs w:val="22"/>
          <w:u w:val="single"/>
        </w:rPr>
      </w:pPr>
    </w:p>
    <w:p w14:paraId="34C86D0A" w14:textId="5C039954" w:rsidR="00DD6A20" w:rsidRDefault="00B70BBF" w:rsidP="00832834">
      <w:pPr>
        <w:pStyle w:val="ListParagraph"/>
        <w:numPr>
          <w:ilvl w:val="0"/>
          <w:numId w:val="3"/>
        </w:numPr>
        <w:rPr>
          <w:rFonts w:ascii="Times" w:eastAsia="Times New Roman" w:hAnsi="Times" w:cs="Times New Roman"/>
          <w:sz w:val="22"/>
          <w:szCs w:val="22"/>
          <w:u w:val="single"/>
        </w:rPr>
      </w:pPr>
      <w:r>
        <w:rPr>
          <w:rFonts w:ascii="Times" w:eastAsia="Times New Roman" w:hAnsi="Times" w:cs="Times New Roman"/>
          <w:sz w:val="22"/>
          <w:szCs w:val="22"/>
          <w:u w:val="single"/>
        </w:rPr>
        <w:t>M</w:t>
      </w:r>
      <w:r w:rsidR="00DD6A20" w:rsidRPr="00DD6A20">
        <w:rPr>
          <w:rFonts w:ascii="Times" w:eastAsia="Times New Roman" w:hAnsi="Times" w:cs="Times New Roman"/>
          <w:sz w:val="22"/>
          <w:szCs w:val="22"/>
          <w:u w:val="single"/>
        </w:rPr>
        <w:t>edication</w:t>
      </w:r>
      <w:r w:rsidR="00DD6A20">
        <w:rPr>
          <w:rFonts w:ascii="Times" w:eastAsia="Times New Roman" w:hAnsi="Times" w:cs="Times New Roman"/>
          <w:sz w:val="22"/>
          <w:szCs w:val="22"/>
          <w:u w:val="single"/>
        </w:rPr>
        <w:t>s</w:t>
      </w:r>
      <w:r w:rsidR="00DD6A20" w:rsidRPr="00DD6A20">
        <w:rPr>
          <w:rFonts w:ascii="Times" w:eastAsia="Times New Roman" w:hAnsi="Times" w:cs="Times New Roman"/>
          <w:sz w:val="22"/>
          <w:szCs w:val="22"/>
          <w:u w:val="single"/>
        </w:rPr>
        <w:t xml:space="preserve"> approved by the FDA for the treat</w:t>
      </w:r>
      <w:r>
        <w:rPr>
          <w:rFonts w:ascii="Times" w:eastAsia="Times New Roman" w:hAnsi="Times" w:cs="Times New Roman"/>
          <w:sz w:val="22"/>
          <w:szCs w:val="22"/>
          <w:u w:val="single"/>
        </w:rPr>
        <w:t>ment of substance use disorders shall not be subject to any step therapy requirements.</w:t>
      </w:r>
    </w:p>
    <w:p w14:paraId="64A53BEE" w14:textId="77777777" w:rsidR="00B70BBF" w:rsidRDefault="00B70BBF" w:rsidP="00B70BBF">
      <w:pPr>
        <w:pStyle w:val="ListParagraph"/>
        <w:rPr>
          <w:rFonts w:ascii="Times" w:eastAsia="Times New Roman" w:hAnsi="Times" w:cs="Times New Roman"/>
          <w:sz w:val="22"/>
          <w:szCs w:val="22"/>
          <w:u w:val="single"/>
        </w:rPr>
      </w:pPr>
    </w:p>
    <w:p w14:paraId="18D9B779" w14:textId="6745323D" w:rsidR="00DD6A20" w:rsidRDefault="00B70BBF" w:rsidP="00832834">
      <w:pPr>
        <w:pStyle w:val="ListParagraph"/>
        <w:numPr>
          <w:ilvl w:val="0"/>
          <w:numId w:val="3"/>
        </w:numPr>
        <w:rPr>
          <w:rFonts w:ascii="Times" w:eastAsia="Times New Roman" w:hAnsi="Times" w:cs="Times New Roman"/>
          <w:sz w:val="22"/>
          <w:szCs w:val="22"/>
          <w:u w:val="single"/>
        </w:rPr>
      </w:pPr>
      <w:r>
        <w:rPr>
          <w:rFonts w:ascii="Times" w:eastAsia="Times New Roman" w:hAnsi="Times" w:cs="Times New Roman"/>
          <w:sz w:val="22"/>
          <w:szCs w:val="22"/>
          <w:u w:val="single"/>
        </w:rPr>
        <w:t>All medications approved by the FDA</w:t>
      </w:r>
      <w:r w:rsidRPr="00B70BBF">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 xml:space="preserve">for the treatment of substance use disorders </w:t>
      </w:r>
      <w:r w:rsidRPr="00B70BBF">
        <w:rPr>
          <w:rFonts w:ascii="Times" w:eastAsia="Times New Roman" w:hAnsi="Times" w:cs="Times New Roman"/>
          <w:sz w:val="22"/>
          <w:szCs w:val="22"/>
          <w:u w:val="single"/>
        </w:rPr>
        <w:t>shall</w:t>
      </w:r>
      <w:r>
        <w:rPr>
          <w:rFonts w:ascii="Times" w:eastAsia="Times New Roman" w:hAnsi="Times" w:cs="Times New Roman"/>
          <w:sz w:val="22"/>
          <w:szCs w:val="22"/>
          <w:u w:val="single"/>
        </w:rPr>
        <w:t xml:space="preserve"> be</w:t>
      </w:r>
      <w:r w:rsidRPr="00B70BBF">
        <w:rPr>
          <w:rFonts w:ascii="Times" w:eastAsia="Times New Roman" w:hAnsi="Times" w:cs="Times New Roman"/>
          <w:sz w:val="22"/>
          <w:szCs w:val="22"/>
          <w:u w:val="single"/>
        </w:rPr>
        <w:t xml:space="preserve"> place</w:t>
      </w:r>
      <w:r>
        <w:rPr>
          <w:rFonts w:ascii="Times" w:eastAsia="Times New Roman" w:hAnsi="Times" w:cs="Times New Roman"/>
          <w:sz w:val="22"/>
          <w:szCs w:val="22"/>
          <w:u w:val="single"/>
        </w:rPr>
        <w:t>d</w:t>
      </w:r>
      <w:r w:rsidRPr="00B70BBF">
        <w:rPr>
          <w:rFonts w:ascii="Times" w:eastAsia="Times New Roman" w:hAnsi="Times" w:cs="Times New Roman"/>
          <w:sz w:val="22"/>
          <w:szCs w:val="22"/>
          <w:u w:val="single"/>
        </w:rPr>
        <w:t xml:space="preserve"> on the lowest tier of the drug formulary</w:t>
      </w:r>
      <w:r>
        <w:rPr>
          <w:rFonts w:ascii="Times" w:eastAsia="Times New Roman" w:hAnsi="Times" w:cs="Times New Roman"/>
          <w:sz w:val="22"/>
          <w:szCs w:val="22"/>
          <w:u w:val="single"/>
        </w:rPr>
        <w:t>.</w:t>
      </w:r>
      <w:r w:rsidRPr="00B70BBF">
        <w:rPr>
          <w:rFonts w:ascii="Times" w:eastAsia="Times New Roman" w:hAnsi="Times" w:cs="Times New Roman"/>
          <w:sz w:val="22"/>
          <w:szCs w:val="22"/>
          <w:u w:val="single"/>
        </w:rPr>
        <w:t xml:space="preserve"> </w:t>
      </w:r>
    </w:p>
    <w:p w14:paraId="49BE32B9" w14:textId="77777777" w:rsidR="0065730E" w:rsidRDefault="0065730E" w:rsidP="0065730E">
      <w:pPr>
        <w:pStyle w:val="ListParagraph"/>
        <w:rPr>
          <w:rFonts w:ascii="Times" w:eastAsia="Times New Roman" w:hAnsi="Times" w:cs="Times New Roman"/>
          <w:sz w:val="22"/>
          <w:szCs w:val="22"/>
          <w:u w:val="single"/>
        </w:rPr>
      </w:pPr>
    </w:p>
    <w:p w14:paraId="3EDEAF6E" w14:textId="5351B95F" w:rsidR="0065730E" w:rsidRDefault="0065730E" w:rsidP="00832834">
      <w:pPr>
        <w:pStyle w:val="ListParagraph"/>
        <w:numPr>
          <w:ilvl w:val="0"/>
          <w:numId w:val="3"/>
        </w:numPr>
        <w:rPr>
          <w:rFonts w:ascii="Times" w:eastAsia="Times New Roman" w:hAnsi="Times" w:cs="Times New Roman"/>
          <w:sz w:val="22"/>
          <w:szCs w:val="22"/>
          <w:u w:val="single"/>
        </w:rPr>
      </w:pPr>
      <w:r>
        <w:rPr>
          <w:rFonts w:ascii="Times" w:eastAsia="Times New Roman" w:hAnsi="Times" w:cs="Times New Roman"/>
          <w:sz w:val="22"/>
          <w:szCs w:val="22"/>
          <w:u w:val="single"/>
        </w:rPr>
        <w:t>Coverage for p</w:t>
      </w:r>
      <w:r w:rsidRPr="0065730E">
        <w:rPr>
          <w:rFonts w:ascii="Times" w:eastAsia="Times New Roman" w:hAnsi="Times" w:cs="Times New Roman"/>
          <w:sz w:val="22"/>
          <w:szCs w:val="22"/>
          <w:u w:val="single"/>
        </w:rPr>
        <w:t>rescription medication</w:t>
      </w:r>
      <w:r>
        <w:rPr>
          <w:rFonts w:ascii="Times" w:eastAsia="Times New Roman" w:hAnsi="Times" w:cs="Times New Roman"/>
          <w:sz w:val="22"/>
          <w:szCs w:val="22"/>
          <w:u w:val="single"/>
        </w:rPr>
        <w:t>s</w:t>
      </w:r>
      <w:r w:rsidRPr="0065730E">
        <w:rPr>
          <w:rFonts w:ascii="Times" w:eastAsia="Times New Roman" w:hAnsi="Times" w:cs="Times New Roman"/>
          <w:sz w:val="22"/>
          <w:szCs w:val="22"/>
          <w:u w:val="single"/>
        </w:rPr>
        <w:t xml:space="preserve"> approved by the FDA for the treatment of substance use disorders and any associated counseling or wraparound services </w:t>
      </w:r>
      <w:r>
        <w:rPr>
          <w:rFonts w:ascii="Times" w:eastAsia="Times New Roman" w:hAnsi="Times" w:cs="Times New Roman"/>
          <w:sz w:val="22"/>
          <w:szCs w:val="22"/>
          <w:u w:val="single"/>
        </w:rPr>
        <w:t xml:space="preserve">shall not be denied </w:t>
      </w:r>
      <w:r w:rsidRPr="0065730E">
        <w:rPr>
          <w:rFonts w:ascii="Times" w:eastAsia="Times New Roman" w:hAnsi="Times" w:cs="Times New Roman"/>
          <w:sz w:val="22"/>
          <w:szCs w:val="22"/>
          <w:u w:val="single"/>
        </w:rPr>
        <w:t>on the grounds that such medications and services were court ordered.</w:t>
      </w:r>
    </w:p>
    <w:p w14:paraId="01415A44" w14:textId="77777777" w:rsidR="0065730E" w:rsidRPr="00DD6A20" w:rsidRDefault="0065730E" w:rsidP="0065730E">
      <w:pPr>
        <w:pStyle w:val="ListParagraph"/>
        <w:rPr>
          <w:rFonts w:ascii="Times" w:eastAsia="Times New Roman" w:hAnsi="Times" w:cs="Times New Roman"/>
          <w:sz w:val="22"/>
          <w:szCs w:val="22"/>
          <w:u w:val="single"/>
        </w:rPr>
      </w:pPr>
    </w:p>
    <w:p w14:paraId="145D72A5" w14:textId="77777777" w:rsidR="00D153C5" w:rsidRDefault="00D153C5" w:rsidP="00D153C5">
      <w:pPr>
        <w:ind w:firstLine="360"/>
        <w:rPr>
          <w:rFonts w:ascii="Courier New" w:eastAsia="Times New Roman" w:hAnsi="Courier New" w:cs="Courier New"/>
          <w:color w:val="000000"/>
        </w:rPr>
      </w:pPr>
      <w:r w:rsidRPr="00D153C5">
        <w:rPr>
          <w:rFonts w:ascii="Courier New" w:eastAsia="Times New Roman" w:hAnsi="Courier New" w:cs="Courier New"/>
          <w:color w:val="000000"/>
        </w:rPr>
        <w:t>(b)  Mental illness benefits.</w:t>
      </w:r>
    </w:p>
    <w:p w14:paraId="1B415F48" w14:textId="05F20FB7" w:rsidR="00D153C5" w:rsidRPr="00E10115" w:rsidRDefault="00D153C5" w:rsidP="00E10115">
      <w:pPr>
        <w:pStyle w:val="ListParagraph"/>
        <w:numPr>
          <w:ilvl w:val="0"/>
          <w:numId w:val="10"/>
        </w:numPr>
        <w:rPr>
          <w:rFonts w:ascii="Times" w:eastAsia="Times New Roman" w:hAnsi="Times" w:cs="Times New Roman"/>
          <w:sz w:val="22"/>
          <w:szCs w:val="22"/>
        </w:rPr>
      </w:pPr>
      <w:r w:rsidRPr="00E10115">
        <w:rPr>
          <w:rFonts w:ascii="Times" w:eastAsia="Times New Roman" w:hAnsi="Times" w:cs="Times New Roman"/>
          <w:sz w:val="22"/>
          <w:szCs w:val="22"/>
        </w:rPr>
        <w:t>Covered benefits for mental health services set forth in this subsection shall be limited to coverage for diagnosis and treatment of mental disorders.  All mental health services shall be provided under an individualized treatment plan approved by a physician, psychologist, licensed clinical social worker, licensed marriage and family therapist, licensed mental health counselor, advanced practice registered nurse, or licensed dietitian treating eating disorders, and must be reasonably expected to improve the patient's condition.  An individualized treatment plan approved by a licensed clinical social worker, licensed marriage and family therapist, licensed mental health counselor, advanced practice registered nurse, or a licensed dietitian treating eating disorders, for a patient already under the care or treatment of a physician or psychologist shall be done in consultation with the physician or psychologist;</w:t>
      </w:r>
    </w:p>
    <w:p w14:paraId="7E31F62A" w14:textId="77777777" w:rsidR="00D153C5" w:rsidRDefault="00D153C5" w:rsidP="00D153C5">
      <w:pPr>
        <w:rPr>
          <w:rFonts w:ascii="Times" w:eastAsia="Times New Roman" w:hAnsi="Times" w:cs="Times New Roman"/>
          <w:sz w:val="22"/>
          <w:szCs w:val="22"/>
        </w:rPr>
      </w:pPr>
    </w:p>
    <w:p w14:paraId="796A3BC1" w14:textId="325190EF" w:rsidR="00D153C5" w:rsidRPr="00E10115" w:rsidRDefault="00D153C5" w:rsidP="00E10115">
      <w:pPr>
        <w:pStyle w:val="ListParagraph"/>
        <w:numPr>
          <w:ilvl w:val="0"/>
          <w:numId w:val="10"/>
        </w:numPr>
        <w:rPr>
          <w:rFonts w:ascii="Times" w:eastAsia="Times New Roman" w:hAnsi="Times" w:cs="Times New Roman"/>
          <w:sz w:val="22"/>
          <w:szCs w:val="22"/>
        </w:rPr>
      </w:pPr>
      <w:r w:rsidRPr="00E10115">
        <w:rPr>
          <w:rFonts w:ascii="Times" w:eastAsia="Times New Roman" w:hAnsi="Times" w:cs="Times New Roman"/>
          <w:sz w:val="22"/>
          <w:szCs w:val="22"/>
        </w:rPr>
        <w:t>In-hospital and nonhospital residential mental health services as a covered benefit under this chapter shall be provided in a hospital or a nonhospital residential facility.  The services to be covered shall include those services required for licensure and accreditation;</w:t>
      </w:r>
    </w:p>
    <w:p w14:paraId="7B834ECD" w14:textId="77777777" w:rsidR="00D153C5" w:rsidRPr="00D153C5" w:rsidRDefault="00D153C5" w:rsidP="00D153C5">
      <w:pPr>
        <w:rPr>
          <w:rFonts w:ascii="Times" w:eastAsia="Times New Roman" w:hAnsi="Times" w:cs="Times New Roman"/>
          <w:sz w:val="22"/>
          <w:szCs w:val="22"/>
        </w:rPr>
      </w:pPr>
    </w:p>
    <w:p w14:paraId="7772F9B1" w14:textId="5DBDA530" w:rsidR="00D153C5" w:rsidRPr="00E10115" w:rsidRDefault="00D153C5" w:rsidP="00E10115">
      <w:pPr>
        <w:pStyle w:val="ListParagraph"/>
        <w:numPr>
          <w:ilvl w:val="0"/>
          <w:numId w:val="10"/>
        </w:numPr>
        <w:rPr>
          <w:rFonts w:ascii="Times" w:eastAsia="Times New Roman" w:hAnsi="Times" w:cs="Times New Roman"/>
          <w:sz w:val="22"/>
          <w:szCs w:val="22"/>
        </w:rPr>
      </w:pPr>
      <w:r w:rsidRPr="00E10115">
        <w:rPr>
          <w:rFonts w:ascii="Times" w:eastAsia="Times New Roman" w:hAnsi="Times" w:cs="Times New Roman"/>
          <w:sz w:val="22"/>
          <w:szCs w:val="22"/>
        </w:rPr>
        <w:t>Mental health partial hospitalization as a covered benefit under this chapter shall be provided by a hospital or a mental health outpatient facility.  The services to be covered under this paragraph shall include those services required for licensure and accreditation; and</w:t>
      </w:r>
    </w:p>
    <w:p w14:paraId="10E1F8CF" w14:textId="77777777" w:rsidR="00D153C5" w:rsidRPr="00D153C5" w:rsidRDefault="00D153C5" w:rsidP="00D153C5">
      <w:pPr>
        <w:rPr>
          <w:rFonts w:ascii="Times" w:eastAsia="Times New Roman" w:hAnsi="Times" w:cs="Times New Roman"/>
          <w:sz w:val="22"/>
          <w:szCs w:val="22"/>
        </w:rPr>
      </w:pPr>
    </w:p>
    <w:p w14:paraId="69132845" w14:textId="4F770D0F" w:rsidR="00D153C5" w:rsidRDefault="00D153C5" w:rsidP="00E10115">
      <w:pPr>
        <w:pStyle w:val="ListParagraph"/>
        <w:numPr>
          <w:ilvl w:val="0"/>
          <w:numId w:val="10"/>
        </w:numPr>
        <w:rPr>
          <w:rFonts w:ascii="Times" w:eastAsia="Times New Roman" w:hAnsi="Times" w:cs="Times New Roman"/>
          <w:sz w:val="22"/>
          <w:szCs w:val="22"/>
        </w:rPr>
      </w:pPr>
      <w:r w:rsidRPr="00E10115">
        <w:rPr>
          <w:rFonts w:ascii="Times" w:eastAsia="Times New Roman" w:hAnsi="Times" w:cs="Times New Roman"/>
          <w:sz w:val="22"/>
          <w:szCs w:val="22"/>
        </w:rPr>
        <w:t>Mental health outpatient services shall be a covered benefit under this chapter.</w:t>
      </w:r>
    </w:p>
    <w:p w14:paraId="3AE41AFB" w14:textId="77777777" w:rsidR="00D11CF3" w:rsidRDefault="00D11CF3" w:rsidP="00D11CF3">
      <w:pPr>
        <w:rPr>
          <w:rFonts w:ascii="Times" w:eastAsia="Times New Roman" w:hAnsi="Times" w:cs="Times New Roman"/>
          <w:sz w:val="22"/>
          <w:szCs w:val="22"/>
        </w:rPr>
      </w:pPr>
    </w:p>
    <w:p w14:paraId="73DB4EBF" w14:textId="474287C0" w:rsidR="00D11CF3" w:rsidRPr="00D11CF3" w:rsidRDefault="00064B9D" w:rsidP="00D11CF3">
      <w:pPr>
        <w:ind w:left="360"/>
        <w:rPr>
          <w:rFonts w:ascii="Times" w:eastAsia="Times New Roman" w:hAnsi="Times" w:cs="Times New Roman"/>
          <w:sz w:val="22"/>
          <w:szCs w:val="22"/>
        </w:rPr>
      </w:pPr>
      <w:r>
        <w:rPr>
          <w:rFonts w:ascii="Times" w:eastAsia="Times New Roman" w:hAnsi="Times" w:cs="Times New Roman"/>
          <w:sz w:val="22"/>
          <w:szCs w:val="22"/>
        </w:rPr>
        <w:t>SECTION 2</w:t>
      </w:r>
      <w:bookmarkStart w:id="0" w:name="_GoBack"/>
      <w:bookmarkEnd w:id="0"/>
      <w:r w:rsidR="00D11CF3">
        <w:rPr>
          <w:rFonts w:ascii="Times" w:eastAsia="Times New Roman" w:hAnsi="Times" w:cs="Times New Roman"/>
          <w:sz w:val="22"/>
          <w:szCs w:val="22"/>
        </w:rPr>
        <w:t>.  This act shall take effect on July 1, 2019.</w:t>
      </w:r>
      <w:r w:rsidR="0069083D">
        <w:rPr>
          <w:rFonts w:ascii="Times" w:eastAsia="Times New Roman" w:hAnsi="Times" w:cs="Times New Roman"/>
          <w:sz w:val="22"/>
          <w:szCs w:val="22"/>
        </w:rPr>
        <w:t xml:space="preserve"> </w:t>
      </w:r>
    </w:p>
    <w:p w14:paraId="3BE9916B" w14:textId="77777777" w:rsidR="00942F5C" w:rsidRPr="006B2F04" w:rsidRDefault="00942F5C" w:rsidP="00D153C5">
      <w:pPr>
        <w:ind w:left="360"/>
        <w:rPr>
          <w:rFonts w:ascii="Times" w:hAnsi="Times"/>
          <w:sz w:val="22"/>
          <w:szCs w:val="22"/>
        </w:rPr>
      </w:pPr>
    </w:p>
    <w:sectPr w:rsidR="00942F5C" w:rsidRPr="006B2F04" w:rsidSect="00B56D57">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3D352" w14:textId="77777777" w:rsidR="00351484" w:rsidRDefault="00351484" w:rsidP="006B2F04">
      <w:r>
        <w:separator/>
      </w:r>
    </w:p>
  </w:endnote>
  <w:endnote w:type="continuationSeparator" w:id="0">
    <w:p w14:paraId="34F64FF7" w14:textId="77777777" w:rsidR="00351484" w:rsidRDefault="00351484" w:rsidP="006B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C7FAE" w14:textId="77777777" w:rsidR="00351484" w:rsidRDefault="00351484" w:rsidP="006B2F04">
      <w:r>
        <w:separator/>
      </w:r>
    </w:p>
  </w:footnote>
  <w:footnote w:type="continuationSeparator" w:id="0">
    <w:p w14:paraId="1FA83C2C" w14:textId="77777777" w:rsidR="00351484" w:rsidRDefault="00351484" w:rsidP="006B2F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2CE0C" w14:textId="77777777" w:rsidR="00351484" w:rsidRDefault="00351484" w:rsidP="00A85E50">
    <w:pPr>
      <w:pStyle w:val="Header"/>
    </w:pPr>
    <w:r>
      <w:tab/>
    </w:r>
    <w:r>
      <w:tab/>
    </w:r>
    <w:r w:rsidRPr="00A85E50">
      <w:rPr>
        <w:sz w:val="36"/>
        <w:szCs w:val="36"/>
      </w:rPr>
      <w:t>H.B. NO.</w:t>
    </w:r>
    <w:r>
      <w:t xml:space="preserve"> XXXX</w:t>
    </w:r>
  </w:p>
  <w:p w14:paraId="0FB3C3C2" w14:textId="161410BD" w:rsidR="00351484" w:rsidRDefault="00351484">
    <w:pPr>
      <w:pStyle w:val="Header"/>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59B8C" w14:textId="41FC5230" w:rsidR="00351484" w:rsidRDefault="00351484" w:rsidP="00B56D57">
    <w:pPr>
      <w:pStyle w:val="Header"/>
    </w:pPr>
    <w:r>
      <w:t>HOUSE OF REPRESENTATIVES</w:t>
    </w:r>
    <w:r>
      <w:tab/>
    </w:r>
    <w:r>
      <w:tab/>
    </w:r>
    <w:r w:rsidRPr="00A85E50">
      <w:rPr>
        <w:sz w:val="36"/>
        <w:szCs w:val="36"/>
      </w:rPr>
      <w:t>H.B. NO.</w:t>
    </w:r>
    <w:r>
      <w:t xml:space="preserve"> XXXX</w:t>
    </w:r>
  </w:p>
  <w:p w14:paraId="6BA57150" w14:textId="44F8FA74" w:rsidR="00351484" w:rsidRDefault="00351484" w:rsidP="00B56D57">
    <w:pPr>
      <w:pStyle w:val="Header"/>
    </w:pPr>
    <w:r>
      <w:t>THIRTIETH LEGISLATURE, 2019</w:t>
    </w:r>
  </w:p>
  <w:p w14:paraId="1B47F88D" w14:textId="72A48955" w:rsidR="00351484" w:rsidRDefault="00351484" w:rsidP="00B56D57">
    <w:pPr>
      <w:pStyle w:val="Header"/>
    </w:pPr>
    <w:r>
      <w:t>STATE OF HAWAII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1BE"/>
    <w:multiLevelType w:val="hybridMultilevel"/>
    <w:tmpl w:val="249CCFFC"/>
    <w:lvl w:ilvl="0" w:tplc="F55A2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5319A"/>
    <w:multiLevelType w:val="hybridMultilevel"/>
    <w:tmpl w:val="3DA41F16"/>
    <w:lvl w:ilvl="0" w:tplc="F55A2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07190"/>
    <w:multiLevelType w:val="hybridMultilevel"/>
    <w:tmpl w:val="FE7CA4AA"/>
    <w:lvl w:ilvl="0" w:tplc="F55A2E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837278"/>
    <w:multiLevelType w:val="hybridMultilevel"/>
    <w:tmpl w:val="6A14E170"/>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A58EA"/>
    <w:multiLevelType w:val="hybridMultilevel"/>
    <w:tmpl w:val="938493BC"/>
    <w:lvl w:ilvl="0" w:tplc="DD1E85D0">
      <w:start w:val="1"/>
      <w:numFmt w:val="decimal"/>
      <w:lvlText w:val="(%1)"/>
      <w:lvlJc w:val="left"/>
      <w:pPr>
        <w:ind w:left="1080" w:hanging="360"/>
      </w:pPr>
      <w:rPr>
        <w:rFonts w:hint="default"/>
      </w:rPr>
    </w:lvl>
    <w:lvl w:ilvl="1" w:tplc="356CF1F4">
      <w:start w:val="1"/>
      <w:numFmt w:val="upperLetter"/>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84639F"/>
    <w:multiLevelType w:val="hybridMultilevel"/>
    <w:tmpl w:val="0CF45CC6"/>
    <w:lvl w:ilvl="0" w:tplc="F55A2EE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2AD70AA"/>
    <w:multiLevelType w:val="hybridMultilevel"/>
    <w:tmpl w:val="0BA04B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7D16B2"/>
    <w:multiLevelType w:val="hybridMultilevel"/>
    <w:tmpl w:val="CAA6EA8E"/>
    <w:lvl w:ilvl="0" w:tplc="F55A2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61095B"/>
    <w:multiLevelType w:val="hybridMultilevel"/>
    <w:tmpl w:val="25ACB06C"/>
    <w:lvl w:ilvl="0" w:tplc="A1607B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5D43CB"/>
    <w:multiLevelType w:val="hybridMultilevel"/>
    <w:tmpl w:val="FCDC1AD6"/>
    <w:lvl w:ilvl="0" w:tplc="F55A2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1"/>
  </w:num>
  <w:num w:numId="6">
    <w:abstractNumId w:val="9"/>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04"/>
    <w:rsid w:val="00064B9D"/>
    <w:rsid w:val="001A5DD7"/>
    <w:rsid w:val="001B1414"/>
    <w:rsid w:val="001E56CD"/>
    <w:rsid w:val="00202113"/>
    <w:rsid w:val="00245FE7"/>
    <w:rsid w:val="002D45D4"/>
    <w:rsid w:val="0033194D"/>
    <w:rsid w:val="00334C25"/>
    <w:rsid w:val="00351484"/>
    <w:rsid w:val="003B7708"/>
    <w:rsid w:val="003D2CA2"/>
    <w:rsid w:val="00420400"/>
    <w:rsid w:val="0051476E"/>
    <w:rsid w:val="005241F2"/>
    <w:rsid w:val="005529E1"/>
    <w:rsid w:val="006072E1"/>
    <w:rsid w:val="00654C35"/>
    <w:rsid w:val="0065730E"/>
    <w:rsid w:val="0068087C"/>
    <w:rsid w:val="0069083D"/>
    <w:rsid w:val="00693AF4"/>
    <w:rsid w:val="00694D9A"/>
    <w:rsid w:val="006B2F04"/>
    <w:rsid w:val="0072739E"/>
    <w:rsid w:val="007561CE"/>
    <w:rsid w:val="007A3937"/>
    <w:rsid w:val="007B0484"/>
    <w:rsid w:val="00812642"/>
    <w:rsid w:val="00832834"/>
    <w:rsid w:val="008C7EF4"/>
    <w:rsid w:val="00900F08"/>
    <w:rsid w:val="00942F5C"/>
    <w:rsid w:val="0096223C"/>
    <w:rsid w:val="009B1E2B"/>
    <w:rsid w:val="009F17FA"/>
    <w:rsid w:val="00A2078A"/>
    <w:rsid w:val="00A35798"/>
    <w:rsid w:val="00A83191"/>
    <w:rsid w:val="00A85E50"/>
    <w:rsid w:val="00AF08C0"/>
    <w:rsid w:val="00B17D6C"/>
    <w:rsid w:val="00B43145"/>
    <w:rsid w:val="00B56D57"/>
    <w:rsid w:val="00B70BBF"/>
    <w:rsid w:val="00BA68D3"/>
    <w:rsid w:val="00C143AE"/>
    <w:rsid w:val="00C55913"/>
    <w:rsid w:val="00CD6506"/>
    <w:rsid w:val="00D11CF3"/>
    <w:rsid w:val="00D153C5"/>
    <w:rsid w:val="00D6241D"/>
    <w:rsid w:val="00D77930"/>
    <w:rsid w:val="00DD6A20"/>
    <w:rsid w:val="00E10115"/>
    <w:rsid w:val="00E464B2"/>
    <w:rsid w:val="00EA1229"/>
    <w:rsid w:val="00ED4B8F"/>
    <w:rsid w:val="00F844F1"/>
    <w:rsid w:val="00FB5532"/>
    <w:rsid w:val="00FB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479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F04"/>
    <w:pPr>
      <w:tabs>
        <w:tab w:val="center" w:pos="4320"/>
        <w:tab w:val="right" w:pos="8640"/>
      </w:tabs>
    </w:pPr>
  </w:style>
  <w:style w:type="character" w:customStyle="1" w:styleId="HeaderChar">
    <w:name w:val="Header Char"/>
    <w:basedOn w:val="DefaultParagraphFont"/>
    <w:link w:val="Header"/>
    <w:uiPriority w:val="99"/>
    <w:rsid w:val="006B2F04"/>
  </w:style>
  <w:style w:type="paragraph" w:styleId="Footer">
    <w:name w:val="footer"/>
    <w:basedOn w:val="Normal"/>
    <w:link w:val="FooterChar"/>
    <w:uiPriority w:val="99"/>
    <w:unhideWhenUsed/>
    <w:rsid w:val="006B2F04"/>
    <w:pPr>
      <w:tabs>
        <w:tab w:val="center" w:pos="4320"/>
        <w:tab w:val="right" w:pos="8640"/>
      </w:tabs>
    </w:pPr>
  </w:style>
  <w:style w:type="character" w:customStyle="1" w:styleId="FooterChar">
    <w:name w:val="Footer Char"/>
    <w:basedOn w:val="DefaultParagraphFont"/>
    <w:link w:val="Footer"/>
    <w:uiPriority w:val="99"/>
    <w:rsid w:val="006B2F04"/>
  </w:style>
  <w:style w:type="paragraph" w:styleId="ListParagraph">
    <w:name w:val="List Paragraph"/>
    <w:basedOn w:val="Normal"/>
    <w:uiPriority w:val="34"/>
    <w:qFormat/>
    <w:rsid w:val="008328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F04"/>
    <w:pPr>
      <w:tabs>
        <w:tab w:val="center" w:pos="4320"/>
        <w:tab w:val="right" w:pos="8640"/>
      </w:tabs>
    </w:pPr>
  </w:style>
  <w:style w:type="character" w:customStyle="1" w:styleId="HeaderChar">
    <w:name w:val="Header Char"/>
    <w:basedOn w:val="DefaultParagraphFont"/>
    <w:link w:val="Header"/>
    <w:uiPriority w:val="99"/>
    <w:rsid w:val="006B2F04"/>
  </w:style>
  <w:style w:type="paragraph" w:styleId="Footer">
    <w:name w:val="footer"/>
    <w:basedOn w:val="Normal"/>
    <w:link w:val="FooterChar"/>
    <w:uiPriority w:val="99"/>
    <w:unhideWhenUsed/>
    <w:rsid w:val="006B2F04"/>
    <w:pPr>
      <w:tabs>
        <w:tab w:val="center" w:pos="4320"/>
        <w:tab w:val="right" w:pos="8640"/>
      </w:tabs>
    </w:pPr>
  </w:style>
  <w:style w:type="character" w:customStyle="1" w:styleId="FooterChar">
    <w:name w:val="Footer Char"/>
    <w:basedOn w:val="DefaultParagraphFont"/>
    <w:link w:val="Footer"/>
    <w:uiPriority w:val="99"/>
    <w:rsid w:val="006B2F04"/>
  </w:style>
  <w:style w:type="paragraph" w:styleId="ListParagraph">
    <w:name w:val="List Paragraph"/>
    <w:basedOn w:val="Normal"/>
    <w:uiPriority w:val="34"/>
    <w:qFormat/>
    <w:rsid w:val="00832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0544">
      <w:bodyDiv w:val="1"/>
      <w:marLeft w:val="0"/>
      <w:marRight w:val="0"/>
      <w:marTop w:val="0"/>
      <w:marBottom w:val="0"/>
      <w:divBdr>
        <w:top w:val="none" w:sz="0" w:space="0" w:color="auto"/>
        <w:left w:val="none" w:sz="0" w:space="0" w:color="auto"/>
        <w:bottom w:val="none" w:sz="0" w:space="0" w:color="auto"/>
        <w:right w:val="none" w:sz="0" w:space="0" w:color="auto"/>
      </w:divBdr>
    </w:div>
    <w:div w:id="185488845">
      <w:bodyDiv w:val="1"/>
      <w:marLeft w:val="0"/>
      <w:marRight w:val="0"/>
      <w:marTop w:val="0"/>
      <w:marBottom w:val="0"/>
      <w:divBdr>
        <w:top w:val="none" w:sz="0" w:space="0" w:color="auto"/>
        <w:left w:val="none" w:sz="0" w:space="0" w:color="auto"/>
        <w:bottom w:val="none" w:sz="0" w:space="0" w:color="auto"/>
        <w:right w:val="none" w:sz="0" w:space="0" w:color="auto"/>
      </w:divBdr>
    </w:div>
    <w:div w:id="335308848">
      <w:bodyDiv w:val="1"/>
      <w:marLeft w:val="0"/>
      <w:marRight w:val="0"/>
      <w:marTop w:val="0"/>
      <w:marBottom w:val="0"/>
      <w:divBdr>
        <w:top w:val="none" w:sz="0" w:space="0" w:color="auto"/>
        <w:left w:val="none" w:sz="0" w:space="0" w:color="auto"/>
        <w:bottom w:val="none" w:sz="0" w:space="0" w:color="auto"/>
        <w:right w:val="none" w:sz="0" w:space="0" w:color="auto"/>
      </w:divBdr>
    </w:div>
    <w:div w:id="1276525223">
      <w:bodyDiv w:val="1"/>
      <w:marLeft w:val="0"/>
      <w:marRight w:val="0"/>
      <w:marTop w:val="0"/>
      <w:marBottom w:val="0"/>
      <w:divBdr>
        <w:top w:val="none" w:sz="0" w:space="0" w:color="auto"/>
        <w:left w:val="none" w:sz="0" w:space="0" w:color="auto"/>
        <w:bottom w:val="none" w:sz="0" w:space="0" w:color="auto"/>
        <w:right w:val="none" w:sz="0" w:space="0" w:color="auto"/>
      </w:divBdr>
    </w:div>
    <w:div w:id="1793010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4669</Characters>
  <Application>Microsoft Macintosh Word</Application>
  <DocSecurity>0</DocSecurity>
  <Lines>38</Lines>
  <Paragraphs>10</Paragraphs>
  <ScaleCrop>false</ScaleCrop>
  <Company>Scattergood Foundation</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2018-08-11T22:47:00Z</dcterms:created>
  <dcterms:modified xsi:type="dcterms:W3CDTF">2018-08-11T22:48:00Z</dcterms:modified>
</cp:coreProperties>
</file>