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5690D" w14:textId="77777777" w:rsidR="00881470" w:rsidRDefault="00881470">
      <w:pPr>
        <w:rPr>
          <w:rFonts w:ascii="Arial" w:hAnsi="Arial" w:cs="Arial"/>
          <w:b/>
          <w:i/>
          <w:sz w:val="18"/>
          <w:szCs w:val="18"/>
        </w:rPr>
      </w:pPr>
    </w:p>
    <w:p w14:paraId="759BC2BB" w14:textId="77777777" w:rsidR="00881470" w:rsidRDefault="00881470">
      <w:pPr>
        <w:rPr>
          <w:rFonts w:ascii="Arial" w:hAnsi="Arial" w:cs="Arial"/>
          <w:b/>
          <w:i/>
          <w:sz w:val="18"/>
          <w:szCs w:val="18"/>
        </w:rPr>
      </w:pPr>
    </w:p>
    <w:p w14:paraId="738A63CF" w14:textId="77777777" w:rsidR="00881470" w:rsidRDefault="00881470">
      <w:pPr>
        <w:rPr>
          <w:rFonts w:ascii="Arial" w:hAnsi="Arial" w:cs="Arial"/>
          <w:b/>
          <w:i/>
          <w:sz w:val="18"/>
          <w:szCs w:val="18"/>
        </w:rPr>
      </w:pPr>
    </w:p>
    <w:p w14:paraId="1F240159" w14:textId="77777777" w:rsidR="00881470" w:rsidRDefault="00881470">
      <w:pPr>
        <w:rPr>
          <w:rFonts w:ascii="Arial" w:hAnsi="Arial" w:cs="Arial"/>
          <w:b/>
          <w:i/>
          <w:sz w:val="18"/>
          <w:szCs w:val="18"/>
        </w:rPr>
      </w:pPr>
      <w:r>
        <w:rPr>
          <w:noProof/>
        </w:rPr>
        <w:drawing>
          <wp:anchor distT="0" distB="0" distL="114300" distR="114300" simplePos="0" relativeHeight="251661312" behindDoc="0" locked="0" layoutInCell="1" allowOverlap="1" wp14:anchorId="06725240" wp14:editId="6ACA18EB">
            <wp:simplePos x="0" y="0"/>
            <wp:positionH relativeFrom="column">
              <wp:posOffset>-114300</wp:posOffset>
            </wp:positionH>
            <wp:positionV relativeFrom="paragraph">
              <wp:posOffset>1905</wp:posOffset>
            </wp:positionV>
            <wp:extent cx="1489710" cy="1382395"/>
            <wp:effectExtent l="0" t="0" r="8890" b="0"/>
            <wp:wrapTight wrapText="bothSides">
              <wp:wrapPolygon edited="0">
                <wp:start x="0" y="0"/>
                <wp:lineTo x="0" y="21034"/>
                <wp:lineTo x="21361" y="21034"/>
                <wp:lineTo x="2136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 State Seal.gif"/>
                    <pic:cNvPicPr/>
                  </pic:nvPicPr>
                  <pic:blipFill>
                    <a:blip r:embed="rId9">
                      <a:extLst>
                        <a:ext uri="{28A0092B-C50C-407E-A947-70E740481C1C}">
                          <a14:useLocalDpi xmlns:a14="http://schemas.microsoft.com/office/drawing/2010/main" val="0"/>
                        </a:ext>
                      </a:extLst>
                    </a:blip>
                    <a:stretch>
                      <a:fillRect/>
                    </a:stretch>
                  </pic:blipFill>
                  <pic:spPr>
                    <a:xfrm>
                      <a:off x="0" y="0"/>
                      <a:ext cx="1489710" cy="1382395"/>
                    </a:xfrm>
                    <a:prstGeom prst="rect">
                      <a:avLst/>
                    </a:prstGeom>
                  </pic:spPr>
                </pic:pic>
              </a:graphicData>
            </a:graphic>
            <wp14:sizeRelH relativeFrom="page">
              <wp14:pctWidth>0</wp14:pctWidth>
            </wp14:sizeRelH>
            <wp14:sizeRelV relativeFrom="page">
              <wp14:pctHeight>0</wp14:pctHeight>
            </wp14:sizeRelV>
          </wp:anchor>
        </w:drawing>
      </w:r>
    </w:p>
    <w:p w14:paraId="435484A1" w14:textId="77777777" w:rsidR="00881470" w:rsidRDefault="00881470">
      <w:pPr>
        <w:rPr>
          <w:rFonts w:ascii="Arial" w:hAnsi="Arial" w:cs="Arial"/>
          <w:b/>
          <w:i/>
          <w:sz w:val="18"/>
          <w:szCs w:val="18"/>
        </w:rPr>
      </w:pPr>
    </w:p>
    <w:p w14:paraId="1C70F167" w14:textId="77777777" w:rsidR="00881470" w:rsidRDefault="00881470">
      <w:pPr>
        <w:rPr>
          <w:rFonts w:ascii="Arial" w:hAnsi="Arial" w:cs="Arial"/>
          <w:b/>
          <w:i/>
          <w:sz w:val="18"/>
          <w:szCs w:val="18"/>
        </w:rPr>
      </w:pPr>
    </w:p>
    <w:p w14:paraId="33E9B8E3" w14:textId="77777777" w:rsidR="00881470" w:rsidRDefault="00881470">
      <w:pPr>
        <w:rPr>
          <w:rFonts w:ascii="Arial" w:hAnsi="Arial" w:cs="Arial"/>
          <w:b/>
          <w:i/>
          <w:sz w:val="18"/>
          <w:szCs w:val="18"/>
        </w:rPr>
      </w:pPr>
    </w:p>
    <w:p w14:paraId="2866A659" w14:textId="77777777" w:rsidR="00881470" w:rsidRDefault="00881470">
      <w:pPr>
        <w:rPr>
          <w:rFonts w:ascii="Arial" w:hAnsi="Arial" w:cs="Arial"/>
          <w:b/>
          <w:i/>
          <w:sz w:val="18"/>
          <w:szCs w:val="18"/>
        </w:rPr>
      </w:pPr>
    </w:p>
    <w:p w14:paraId="05085B8F" w14:textId="77777777" w:rsidR="00881470" w:rsidRDefault="00881470">
      <w:pPr>
        <w:rPr>
          <w:rFonts w:ascii="Arial" w:hAnsi="Arial" w:cs="Arial"/>
          <w:b/>
          <w:i/>
          <w:sz w:val="18"/>
          <w:szCs w:val="18"/>
        </w:rPr>
      </w:pPr>
    </w:p>
    <w:p w14:paraId="2CAD2B68" w14:textId="77777777" w:rsidR="00881470" w:rsidRDefault="00881470">
      <w:pPr>
        <w:rPr>
          <w:rFonts w:ascii="Arial" w:hAnsi="Arial" w:cs="Arial"/>
          <w:b/>
          <w:i/>
          <w:sz w:val="18"/>
          <w:szCs w:val="18"/>
        </w:rPr>
      </w:pPr>
    </w:p>
    <w:p w14:paraId="0A66FFF0" w14:textId="77777777" w:rsidR="00881470" w:rsidRDefault="00881470">
      <w:pPr>
        <w:rPr>
          <w:rFonts w:ascii="Arial" w:hAnsi="Arial" w:cs="Arial"/>
          <w:b/>
          <w:i/>
          <w:sz w:val="18"/>
          <w:szCs w:val="18"/>
        </w:rPr>
      </w:pPr>
    </w:p>
    <w:p w14:paraId="2C7554C8" w14:textId="77777777" w:rsidR="00881470" w:rsidRDefault="00881470">
      <w:pPr>
        <w:rPr>
          <w:rFonts w:ascii="Arial" w:hAnsi="Arial" w:cs="Arial"/>
          <w:b/>
          <w:i/>
          <w:sz w:val="18"/>
          <w:szCs w:val="18"/>
        </w:rPr>
      </w:pPr>
    </w:p>
    <w:p w14:paraId="2C425825" w14:textId="77777777" w:rsidR="00881470" w:rsidRDefault="00881470" w:rsidP="003F4078">
      <w:pPr>
        <w:pStyle w:val="Header"/>
        <w:jc w:val="center"/>
      </w:pPr>
    </w:p>
    <w:p w14:paraId="083C54F8" w14:textId="77777777" w:rsidR="00881470" w:rsidRDefault="00881470" w:rsidP="00881470">
      <w:pPr>
        <w:tabs>
          <w:tab w:val="left" w:pos="1584"/>
        </w:tabs>
        <w:rPr>
          <w:rFonts w:ascii="Arial" w:hAnsi="Arial" w:cs="Arial"/>
          <w:b/>
          <w:i/>
          <w:sz w:val="18"/>
          <w:szCs w:val="18"/>
        </w:rPr>
      </w:pPr>
    </w:p>
    <w:p w14:paraId="0D945330" w14:textId="77777777" w:rsidR="003F4078" w:rsidRPr="003F4078" w:rsidRDefault="003F4078">
      <w:pPr>
        <w:rPr>
          <w:rFonts w:ascii="Arial" w:hAnsi="Arial" w:cs="Arial"/>
          <w:b/>
          <w:i/>
        </w:rPr>
      </w:pPr>
      <w:r w:rsidRPr="003F4078">
        <w:rPr>
          <w:rFonts w:ascii="Palatino Linotype" w:hAnsi="Palatino Linotype"/>
          <w:sz w:val="28"/>
        </w:rPr>
        <w:t>General Assembly</w:t>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Arial" w:hAnsi="Arial" w:cs="Arial"/>
          <w:b/>
          <w:i/>
        </w:rPr>
        <w:t>Raised Bill No. XXX</w:t>
      </w:r>
    </w:p>
    <w:p w14:paraId="0E48088B" w14:textId="77777777" w:rsidR="00485A15" w:rsidRPr="00EE71C7" w:rsidRDefault="003F4078">
      <w:pPr>
        <w:rPr>
          <w:rFonts w:ascii="Arial" w:hAnsi="Arial" w:cs="Arial"/>
          <w:b/>
          <w:i/>
          <w:sz w:val="18"/>
          <w:szCs w:val="18"/>
        </w:rPr>
      </w:pPr>
      <w:r>
        <w:rPr>
          <w:rFonts w:ascii="Arial" w:hAnsi="Arial" w:cs="Arial"/>
          <w:b/>
          <w:i/>
          <w:noProof/>
          <w:sz w:val="18"/>
          <w:szCs w:val="18"/>
        </w:rPr>
        <mc:AlternateContent>
          <mc:Choice Requires="wps">
            <w:drawing>
              <wp:anchor distT="0" distB="0" distL="114300" distR="114300" simplePos="0" relativeHeight="251663360" behindDoc="0" locked="0" layoutInCell="1" allowOverlap="1" wp14:anchorId="662AEDFF" wp14:editId="17F94EF1">
                <wp:simplePos x="0" y="0"/>
                <wp:positionH relativeFrom="column">
                  <wp:posOffset>0</wp:posOffset>
                </wp:positionH>
                <wp:positionV relativeFrom="paragraph">
                  <wp:posOffset>44450</wp:posOffset>
                </wp:positionV>
                <wp:extent cx="5029200" cy="0"/>
                <wp:effectExtent l="50800" t="25400" r="76200" b="101600"/>
                <wp:wrapNone/>
                <wp:docPr id="12" name="Straight Connector 12"/>
                <wp:cNvGraphicFramePr/>
                <a:graphic xmlns:a="http://schemas.openxmlformats.org/drawingml/2006/main">
                  <a:graphicData uri="http://schemas.microsoft.com/office/word/2010/wordprocessingShape">
                    <wps:wsp>
                      <wps:cNvCnPr/>
                      <wps:spPr>
                        <a:xfrm>
                          <a:off x="0" y="0"/>
                          <a:ext cx="5029200" cy="0"/>
                        </a:xfrm>
                        <a:prstGeom prst="line">
                          <a:avLst/>
                        </a:prstGeom>
                        <a:ln w="6350">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5pt" to="396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" strokeweight=".5pt">
                <v:shadow on="t" opacity="24903f" mv:blur="40000f" origin=",.5" offset="0,20000emu"/>
              </v:line>
            </w:pict>
          </mc:Fallback>
        </mc:AlternateContent>
      </w:r>
      <w:r w:rsidR="00EE71C7">
        <w:rPr>
          <w:rFonts w:ascii="Arial" w:hAnsi="Arial" w:cs="Arial"/>
          <w:b/>
          <w:i/>
          <w:sz w:val="18"/>
          <w:szCs w:val="18"/>
        </w:rPr>
        <w:t>February Session, 2019</w:t>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Pr>
          <w:rFonts w:ascii="Arial" w:hAnsi="Arial" w:cs="Arial"/>
          <w:b/>
          <w:i/>
          <w:sz w:val="18"/>
          <w:szCs w:val="18"/>
        </w:rPr>
        <w:tab/>
      </w:r>
      <w:r w:rsidR="00594845" w:rsidRPr="00DA6AE5">
        <w:rPr>
          <w:rFonts w:ascii="Arial" w:hAnsi="Arial" w:cs="Arial"/>
          <w:i/>
        </w:rPr>
        <w:t>LCO No</w:t>
      </w:r>
      <w:r w:rsidR="00594845" w:rsidRPr="00DA6AE5">
        <w:rPr>
          <w:rFonts w:ascii="Arial" w:hAnsi="Arial" w:cs="Arial"/>
          <w:b/>
          <w:i/>
        </w:rPr>
        <w:t>. XXXX</w:t>
      </w:r>
    </w:p>
    <w:p w14:paraId="7C7C877F" w14:textId="77777777" w:rsidR="00594845" w:rsidRDefault="004D71AE">
      <w:pPr>
        <w:rPr>
          <w:rFonts w:ascii="Arial" w:hAnsi="Arial" w:cs="Arial"/>
        </w:rPr>
      </w:pPr>
      <w:r>
        <w:rPr>
          <w:rFonts w:ascii="Times New Roman"/>
          <w:noProof/>
          <w:sz w:val="20"/>
        </w:rPr>
        <w:drawing>
          <wp:anchor distT="0" distB="0" distL="114300" distR="114300" simplePos="0" relativeHeight="251662336" behindDoc="0" locked="0" layoutInCell="1" allowOverlap="1" wp14:anchorId="52563E54" wp14:editId="51A200FE">
            <wp:simplePos x="0" y="0"/>
            <wp:positionH relativeFrom="column">
              <wp:posOffset>3657600</wp:posOffset>
            </wp:positionH>
            <wp:positionV relativeFrom="paragraph">
              <wp:posOffset>139065</wp:posOffset>
            </wp:positionV>
            <wp:extent cx="1463675" cy="249555"/>
            <wp:effectExtent l="0" t="0" r="0" b="4445"/>
            <wp:wrapTight wrapText="bothSides">
              <wp:wrapPolygon edited="0">
                <wp:start x="0" y="0"/>
                <wp:lineTo x="0" y="19786"/>
                <wp:lineTo x="20616" y="19786"/>
                <wp:lineTo x="20991"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675" cy="249555"/>
                    </a:xfrm>
                    <a:prstGeom prst="rect">
                      <a:avLst/>
                    </a:prstGeom>
                  </pic:spPr>
                </pic:pic>
              </a:graphicData>
            </a:graphic>
            <wp14:sizeRelH relativeFrom="page">
              <wp14:pctWidth>0</wp14:pctWidth>
            </wp14:sizeRelH>
            <wp14:sizeRelV relativeFrom="page">
              <wp14:pctHeight>0</wp14:pctHeight>
            </wp14:sizeRelV>
          </wp:anchor>
        </w:drawing>
      </w:r>
    </w:p>
    <w:p w14:paraId="50670C85" w14:textId="77777777" w:rsidR="004D71AE" w:rsidRDefault="004D71AE">
      <w:pPr>
        <w:rPr>
          <w:rFonts w:ascii="Arial" w:hAnsi="Arial" w:cs="Arial"/>
        </w:rPr>
      </w:pPr>
    </w:p>
    <w:p w14:paraId="1C582E0C" w14:textId="77777777" w:rsidR="004D71AE" w:rsidRDefault="004D71AE">
      <w:pPr>
        <w:rPr>
          <w:rFonts w:ascii="Arial" w:hAnsi="Arial" w:cs="Arial"/>
        </w:rPr>
      </w:pPr>
    </w:p>
    <w:p w14:paraId="7DEB5321" w14:textId="77777777" w:rsidR="00485A15" w:rsidRDefault="00594845">
      <w:pPr>
        <w:rPr>
          <w:rFonts w:ascii="Palatino Linotype" w:hAnsi="Palatino Linotype" w:cs="Arial"/>
          <w:sz w:val="22"/>
          <w:szCs w:val="22"/>
        </w:rPr>
      </w:pPr>
      <w:r w:rsidRPr="00594845">
        <w:rPr>
          <w:rFonts w:ascii="Palatino Linotype" w:hAnsi="Palatino Linotype" w:cs="Arial"/>
          <w:sz w:val="22"/>
          <w:szCs w:val="22"/>
        </w:rPr>
        <w:t>Referred to Committee on INSURANCE AND REAL ESTATE</w:t>
      </w:r>
    </w:p>
    <w:p w14:paraId="47E111D9" w14:textId="77777777" w:rsidR="00594845" w:rsidRDefault="00594845">
      <w:pPr>
        <w:rPr>
          <w:rFonts w:ascii="Palatino Linotype" w:hAnsi="Palatino Linotype" w:cs="Arial"/>
          <w:sz w:val="22"/>
          <w:szCs w:val="22"/>
        </w:rPr>
      </w:pPr>
      <w:r>
        <w:rPr>
          <w:rFonts w:ascii="Palatino Linotype" w:hAnsi="Palatino Linotype" w:cs="Arial"/>
          <w:sz w:val="22"/>
          <w:szCs w:val="22"/>
        </w:rPr>
        <w:t xml:space="preserve">Introduced by: </w:t>
      </w:r>
    </w:p>
    <w:p w14:paraId="20768B39" w14:textId="77777777" w:rsidR="00594845" w:rsidRPr="00594845" w:rsidRDefault="00594845" w:rsidP="00594845">
      <w:pPr>
        <w:rPr>
          <w:rFonts w:ascii="Palatino Linotype" w:hAnsi="Palatino Linotype" w:cs="Arial"/>
          <w:sz w:val="22"/>
          <w:szCs w:val="22"/>
        </w:rPr>
      </w:pPr>
      <w:r>
        <w:rPr>
          <w:rFonts w:ascii="Palatino Linotype" w:hAnsi="Palatino Linotype" w:cs="Arial"/>
          <w:sz w:val="22"/>
          <w:szCs w:val="22"/>
        </w:rPr>
        <w:t xml:space="preserve">   (INS)</w:t>
      </w:r>
    </w:p>
    <w:p w14:paraId="7EC7D7EE" w14:textId="77777777" w:rsidR="00594845" w:rsidRDefault="00594845" w:rsidP="006A6201">
      <w:pPr>
        <w:rPr>
          <w:rFonts w:ascii="Palatino Linotype" w:hAnsi="Palatino Linotype"/>
          <w:b/>
          <w:i/>
          <w:sz w:val="22"/>
          <w:szCs w:val="22"/>
        </w:rPr>
      </w:pPr>
    </w:p>
    <w:p w14:paraId="53B3B793" w14:textId="77777777" w:rsidR="00594845" w:rsidRDefault="00594845" w:rsidP="006A6201">
      <w:pPr>
        <w:rPr>
          <w:rFonts w:ascii="Palatino Linotype" w:hAnsi="Palatino Linotype"/>
          <w:b/>
          <w:i/>
          <w:sz w:val="22"/>
          <w:szCs w:val="22"/>
        </w:rPr>
      </w:pPr>
    </w:p>
    <w:p w14:paraId="309674D2" w14:textId="77777777" w:rsidR="00485A15" w:rsidRPr="00594845" w:rsidRDefault="00017894" w:rsidP="006A6201">
      <w:pPr>
        <w:rPr>
          <w:rFonts w:ascii="Palatino Linotype" w:hAnsi="Palatino Linotype"/>
          <w:b/>
          <w:i/>
          <w:sz w:val="22"/>
          <w:szCs w:val="22"/>
        </w:rPr>
      </w:pPr>
      <w:r w:rsidRPr="00594845">
        <w:rPr>
          <w:rFonts w:ascii="Palatino Linotype" w:hAnsi="Palatino Linotype"/>
          <w:b/>
          <w:i/>
          <w:sz w:val="22"/>
          <w:szCs w:val="22"/>
        </w:rPr>
        <w:t xml:space="preserve">AN ACT </w:t>
      </w:r>
      <w:r w:rsidR="006A6201" w:rsidRPr="00594845">
        <w:rPr>
          <w:rFonts w:ascii="Palatino Linotype" w:hAnsi="Palatino Linotype"/>
          <w:b/>
          <w:i/>
          <w:sz w:val="22"/>
          <w:szCs w:val="22"/>
        </w:rPr>
        <w:t xml:space="preserve">ESTABLISHING </w:t>
      </w:r>
      <w:r w:rsidR="00594845">
        <w:rPr>
          <w:rFonts w:ascii="Palatino Linotype" w:hAnsi="Palatino Linotype"/>
          <w:b/>
          <w:i/>
          <w:sz w:val="22"/>
          <w:szCs w:val="22"/>
        </w:rPr>
        <w:t>MENTAL HEALTH AND ADDICTION PARITY REPORTING AND IMPLEMENTATION REQUIREMENTS</w:t>
      </w:r>
      <w:r w:rsidRPr="00594845">
        <w:rPr>
          <w:rFonts w:ascii="Palatino Linotype" w:hAnsi="Palatino Linotype"/>
          <w:b/>
          <w:i/>
          <w:sz w:val="22"/>
          <w:szCs w:val="22"/>
        </w:rPr>
        <w:t>.</w:t>
      </w:r>
    </w:p>
    <w:p w14:paraId="170C5DC7" w14:textId="77777777" w:rsidR="00485A15" w:rsidRPr="00594845" w:rsidRDefault="00485A15">
      <w:pPr>
        <w:rPr>
          <w:rFonts w:ascii="Palatino Linotype" w:hAnsi="Palatino Linotype"/>
          <w:sz w:val="22"/>
          <w:szCs w:val="22"/>
        </w:rPr>
      </w:pPr>
    </w:p>
    <w:p w14:paraId="50766BB1"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Be it enacted by the Senate and House of Representatives in General</w:t>
      </w:r>
    </w:p>
    <w:p w14:paraId="6A0E3B51" w14:textId="77777777" w:rsidR="00485A15" w:rsidRPr="00594845" w:rsidRDefault="00017894">
      <w:pPr>
        <w:rPr>
          <w:rFonts w:ascii="Palatino Linotype" w:hAnsi="Palatino Linotype"/>
          <w:sz w:val="22"/>
          <w:szCs w:val="22"/>
        </w:rPr>
      </w:pPr>
      <w:r w:rsidRPr="00594845">
        <w:rPr>
          <w:rFonts w:ascii="Palatino Linotype" w:hAnsi="Palatino Linotype"/>
          <w:sz w:val="22"/>
          <w:szCs w:val="22"/>
        </w:rPr>
        <w:t>Assembly convened:</w:t>
      </w:r>
    </w:p>
    <w:p w14:paraId="3F068059" w14:textId="77777777" w:rsidR="00485A15" w:rsidRPr="00594845" w:rsidRDefault="00485A15">
      <w:pPr>
        <w:rPr>
          <w:rFonts w:ascii="Palatino Linotype" w:hAnsi="Palatino Linotype"/>
          <w:sz w:val="22"/>
          <w:szCs w:val="22"/>
        </w:rPr>
      </w:pPr>
    </w:p>
    <w:p w14:paraId="77769BB6" w14:textId="0EF8BB08" w:rsidR="00E97EF3" w:rsidRDefault="00E97EF3" w:rsidP="00E97EF3">
      <w:pPr>
        <w:ind w:firstLine="720"/>
        <w:rPr>
          <w:rFonts w:ascii="Palatino Linotype" w:hAnsi="Palatino Linotype"/>
          <w:sz w:val="22"/>
          <w:szCs w:val="22"/>
        </w:rPr>
      </w:pPr>
      <w:r>
        <w:rPr>
          <w:rFonts w:ascii="Palatino Linotype" w:hAnsi="Palatino Linotype"/>
          <w:sz w:val="22"/>
          <w:szCs w:val="22"/>
        </w:rPr>
        <w:t>Section 1. (NEW) (</w:t>
      </w:r>
      <w:r w:rsidRPr="00E97EF3">
        <w:rPr>
          <w:rFonts w:ascii="Palatino Linotype" w:hAnsi="Palatino Linotype"/>
          <w:i/>
          <w:sz w:val="22"/>
          <w:szCs w:val="22"/>
        </w:rPr>
        <w:t>Effective January 1, 2020</w:t>
      </w:r>
      <w:r>
        <w:rPr>
          <w:rFonts w:ascii="Palatino Linotype" w:hAnsi="Palatino Linotype"/>
          <w:sz w:val="22"/>
          <w:szCs w:val="22"/>
        </w:rPr>
        <w:t>) For the purposes of this</w:t>
      </w:r>
      <w:r w:rsidR="00407A2A">
        <w:rPr>
          <w:rFonts w:ascii="Palatino Linotype" w:hAnsi="Palatino Linotype"/>
          <w:sz w:val="22"/>
          <w:szCs w:val="22"/>
        </w:rPr>
        <w:t xml:space="preserve"> section and section</w:t>
      </w:r>
      <w:r>
        <w:rPr>
          <w:rFonts w:ascii="Palatino Linotype" w:hAnsi="Palatino Linotype"/>
          <w:sz w:val="22"/>
          <w:szCs w:val="22"/>
        </w:rPr>
        <w:t xml:space="preserve"> 2, of this act:</w:t>
      </w:r>
    </w:p>
    <w:p w14:paraId="75D26F57" w14:textId="6946014F" w:rsidR="006A36AE" w:rsidRDefault="006F05D4" w:rsidP="006A36AE">
      <w:pPr>
        <w:ind w:firstLine="720"/>
        <w:rPr>
          <w:rFonts w:ascii="Palatino Linotype" w:hAnsi="Palatino Linotype" w:cs="Arial"/>
          <w:sz w:val="22"/>
          <w:szCs w:val="22"/>
        </w:rPr>
      </w:pPr>
      <w:r>
        <w:rPr>
          <w:rFonts w:ascii="Palatino Linotype" w:hAnsi="Palatino Linotype" w:cs="Arial"/>
          <w:sz w:val="22"/>
          <w:szCs w:val="22"/>
        </w:rPr>
        <w:t xml:space="preserve"> (1</w:t>
      </w:r>
      <w:r w:rsidR="006A36AE">
        <w:rPr>
          <w:rFonts w:ascii="Palatino Linotype" w:hAnsi="Palatino Linotype" w:cs="Arial"/>
          <w:sz w:val="22"/>
          <w:szCs w:val="22"/>
        </w:rPr>
        <w:t>) “</w:t>
      </w:r>
      <w:r w:rsidR="006A36AE" w:rsidRPr="006A36AE">
        <w:rPr>
          <w:rFonts w:ascii="Palatino Linotype" w:hAnsi="Palatino Linotype" w:cs="Arial"/>
          <w:sz w:val="22"/>
          <w:szCs w:val="22"/>
        </w:rPr>
        <w:t>Health carrier" or "carrier" means an insurer, fraternal benefit</w:t>
      </w:r>
      <w:r w:rsidR="006A36AE">
        <w:rPr>
          <w:rFonts w:ascii="Palatino Linotype" w:hAnsi="Palatino Linotype" w:cs="Arial"/>
          <w:sz w:val="22"/>
          <w:szCs w:val="22"/>
        </w:rPr>
        <w:t xml:space="preserve"> </w:t>
      </w:r>
      <w:r w:rsidR="006A36AE" w:rsidRPr="006A36AE">
        <w:rPr>
          <w:rFonts w:ascii="Palatino Linotype" w:hAnsi="Palatino Linotype" w:cs="Arial"/>
          <w:sz w:val="22"/>
          <w:szCs w:val="22"/>
        </w:rPr>
        <w:t>society, health care center, hospital service corporation, managed care</w:t>
      </w:r>
      <w:r w:rsidR="006A36AE">
        <w:rPr>
          <w:rFonts w:ascii="Palatino Linotype" w:hAnsi="Palatino Linotype" w:cs="Arial"/>
          <w:sz w:val="22"/>
          <w:szCs w:val="22"/>
        </w:rPr>
        <w:t xml:space="preserve"> </w:t>
      </w:r>
      <w:r w:rsidR="006A36AE" w:rsidRPr="006A36AE">
        <w:rPr>
          <w:rFonts w:ascii="Palatino Linotype" w:hAnsi="Palatino Linotype" w:cs="Arial"/>
          <w:sz w:val="22"/>
          <w:szCs w:val="22"/>
        </w:rPr>
        <w:t>organization, medical service corporation or other entity that delivers,</w:t>
      </w:r>
      <w:r w:rsidR="006A36AE">
        <w:rPr>
          <w:rFonts w:ascii="Palatino Linotype" w:hAnsi="Palatino Linotype" w:cs="Arial"/>
          <w:sz w:val="22"/>
          <w:szCs w:val="22"/>
        </w:rPr>
        <w:t xml:space="preserve"> </w:t>
      </w:r>
      <w:r w:rsidR="00CD031E">
        <w:rPr>
          <w:rFonts w:ascii="Palatino Linotype" w:hAnsi="Palatino Linotype" w:cs="Arial"/>
          <w:sz w:val="22"/>
          <w:szCs w:val="22"/>
        </w:rPr>
        <w:t>issues f</w:t>
      </w:r>
      <w:r w:rsidR="00833461">
        <w:rPr>
          <w:rFonts w:ascii="Palatino Linotype" w:hAnsi="Palatino Linotype" w:cs="Arial"/>
          <w:sz w:val="22"/>
          <w:szCs w:val="22"/>
        </w:rPr>
        <w:t xml:space="preserve">or delivery, renews, amends or </w:t>
      </w:r>
      <w:r w:rsidR="00CD031E">
        <w:rPr>
          <w:rFonts w:ascii="Palatino Linotype" w:hAnsi="Palatino Linotype" w:cs="Arial"/>
          <w:sz w:val="22"/>
          <w:szCs w:val="22"/>
        </w:rPr>
        <w:t xml:space="preserve">continues in this state </w:t>
      </w:r>
      <w:r w:rsidR="006A36AE" w:rsidRPr="006A36AE">
        <w:rPr>
          <w:rFonts w:ascii="Palatino Linotype" w:hAnsi="Palatino Linotype" w:cs="Arial"/>
          <w:sz w:val="22"/>
          <w:szCs w:val="22"/>
        </w:rPr>
        <w:t>any</w:t>
      </w:r>
      <w:r w:rsidR="00CD031E">
        <w:rPr>
          <w:rFonts w:ascii="Palatino Linotype" w:hAnsi="Palatino Linotype" w:cs="Arial"/>
          <w:sz w:val="22"/>
          <w:szCs w:val="22"/>
        </w:rPr>
        <w:t xml:space="preserve"> </w:t>
      </w:r>
      <w:r w:rsidR="006A36AE" w:rsidRPr="006A36AE">
        <w:rPr>
          <w:rFonts w:ascii="Palatino Linotype" w:hAnsi="Palatino Linotype" w:cs="Arial"/>
          <w:sz w:val="22"/>
          <w:szCs w:val="22"/>
        </w:rPr>
        <w:t>individual or group health insurance policy.</w:t>
      </w:r>
    </w:p>
    <w:p w14:paraId="250664FA" w14:textId="386DB970" w:rsidR="00720229" w:rsidRDefault="006F05D4" w:rsidP="006A36AE">
      <w:pPr>
        <w:ind w:firstLine="720"/>
        <w:rPr>
          <w:rFonts w:ascii="Palatino Linotype" w:hAnsi="Palatino Linotype" w:cs="Arial"/>
          <w:sz w:val="22"/>
          <w:szCs w:val="22"/>
        </w:rPr>
      </w:pPr>
      <w:r>
        <w:rPr>
          <w:rFonts w:ascii="Palatino Linotype" w:hAnsi="Palatino Linotype" w:cs="Arial"/>
          <w:sz w:val="22"/>
          <w:szCs w:val="22"/>
        </w:rPr>
        <w:t>(2</w:t>
      </w:r>
      <w:r w:rsidR="00720229">
        <w:rPr>
          <w:rFonts w:ascii="Palatino Linotype" w:hAnsi="Palatino Linotype" w:cs="Arial"/>
          <w:sz w:val="22"/>
          <w:szCs w:val="22"/>
        </w:rPr>
        <w:t xml:space="preserve">) “Mental health and substance use disorder benefits” means </w:t>
      </w:r>
      <w:r w:rsidR="00720229" w:rsidRPr="00720229">
        <w:rPr>
          <w:rFonts w:ascii="Palatino Linotype" w:hAnsi="Palatino Linotype" w:cs="Arial"/>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757337B3" w14:textId="16B28BC3" w:rsidR="00DB7D49" w:rsidRDefault="001624CA" w:rsidP="00DB7D49">
      <w:pPr>
        <w:ind w:firstLine="720"/>
        <w:rPr>
          <w:rFonts w:ascii="Palatino Linotype" w:hAnsi="Palatino Linotype" w:cs="Arial"/>
          <w:sz w:val="22"/>
          <w:szCs w:val="22"/>
        </w:rPr>
      </w:pPr>
      <w:r>
        <w:rPr>
          <w:rFonts w:ascii="Palatino Linotype" w:hAnsi="Palatino Linotype" w:cs="Arial"/>
          <w:sz w:val="22"/>
          <w:szCs w:val="22"/>
        </w:rPr>
        <w:t>Sec. 2</w:t>
      </w:r>
      <w:r w:rsidR="00C777A3">
        <w:rPr>
          <w:rFonts w:ascii="Palatino Linotype" w:hAnsi="Palatino Linotype" w:cs="Arial"/>
          <w:sz w:val="22"/>
          <w:szCs w:val="22"/>
        </w:rPr>
        <w:t>. (NEW) (</w:t>
      </w:r>
      <w:r w:rsidR="00C777A3" w:rsidRPr="00834541">
        <w:rPr>
          <w:rFonts w:ascii="Palatino Linotype" w:hAnsi="Palatino Linotype" w:cs="Arial"/>
          <w:i/>
          <w:sz w:val="22"/>
          <w:szCs w:val="22"/>
        </w:rPr>
        <w:t>Effective January 1, 2020</w:t>
      </w:r>
      <w:r w:rsidR="00C777A3">
        <w:rPr>
          <w:rFonts w:ascii="Palatino Linotype" w:hAnsi="Palatino Linotype" w:cs="Arial"/>
          <w:sz w:val="22"/>
          <w:szCs w:val="22"/>
        </w:rPr>
        <w:t xml:space="preserve">) (a) Each health carrier that provides prescription drug benefits for the treatment of substance use disorders shall </w:t>
      </w:r>
      <w:r w:rsidR="00C777A3" w:rsidRPr="00C777A3">
        <w:rPr>
          <w:rFonts w:ascii="Palatino Linotype" w:hAnsi="Palatino Linotype" w:cs="Arial"/>
          <w:sz w:val="22"/>
          <w:szCs w:val="22"/>
        </w:rPr>
        <w:t>not impose any prior authorization requirements on any prescription medication approved by the federal Food and Drug Administration (FDA) for the treatment of substance use disorders.</w:t>
      </w:r>
    </w:p>
    <w:p w14:paraId="602CB773" w14:textId="77777777" w:rsidR="00C777A3" w:rsidRDefault="00C777A3" w:rsidP="00DB7D49">
      <w:pPr>
        <w:ind w:firstLine="720"/>
        <w:rPr>
          <w:rFonts w:ascii="Palatino Linotype" w:hAnsi="Palatino Linotype" w:cs="Arial"/>
          <w:sz w:val="22"/>
          <w:szCs w:val="22"/>
        </w:rPr>
      </w:pPr>
      <w:r>
        <w:rPr>
          <w:rFonts w:ascii="Palatino Linotype" w:hAnsi="Palatino Linotype" w:cs="Arial"/>
          <w:sz w:val="22"/>
          <w:szCs w:val="22"/>
        </w:rPr>
        <w:lastRenderedPageBreak/>
        <w:t xml:space="preserve">(b) Each health carrier that provides prescription drug benefits for the treatment of substance use disorders shall </w:t>
      </w:r>
      <w:r w:rsidRPr="00C777A3">
        <w:rPr>
          <w:rFonts w:ascii="Palatino Linotype" w:hAnsi="Palatino Linotype" w:cs="Arial"/>
          <w:sz w:val="22"/>
          <w:szCs w:val="22"/>
        </w:rPr>
        <w:t>not</w:t>
      </w:r>
      <w:r>
        <w:rPr>
          <w:rFonts w:ascii="Palatino Linotype" w:hAnsi="Palatino Linotype" w:cs="Arial"/>
          <w:sz w:val="22"/>
          <w:szCs w:val="22"/>
        </w:rPr>
        <w:t xml:space="preserve"> </w:t>
      </w:r>
      <w:r w:rsidRPr="00C777A3">
        <w:rPr>
          <w:rFonts w:ascii="Palatino Linotype" w:hAnsi="Palatino Linotype" w:cs="Arial"/>
          <w:sz w:val="22"/>
          <w:szCs w:val="22"/>
        </w:rPr>
        <w:t xml:space="preserve">impose any step therapy requirements before the </w:t>
      </w:r>
      <w:r w:rsidR="00F607CA">
        <w:rPr>
          <w:rFonts w:ascii="Palatino Linotype" w:hAnsi="Palatino Linotype" w:cs="Arial"/>
          <w:sz w:val="22"/>
          <w:szCs w:val="22"/>
        </w:rPr>
        <w:t>health carrier</w:t>
      </w:r>
      <w:r w:rsidRPr="00C777A3">
        <w:rPr>
          <w:rFonts w:ascii="Palatino Linotype" w:hAnsi="Palatino Linotype" w:cs="Arial"/>
          <w:sz w:val="22"/>
          <w:szCs w:val="22"/>
        </w:rPr>
        <w:t xml:space="preserve"> will authorize coverage for a prescription medication approved by the FDA for the treatment of substance use disorders.</w:t>
      </w:r>
    </w:p>
    <w:p w14:paraId="2E86A67F" w14:textId="77777777" w:rsidR="0076461E" w:rsidRDefault="0076461E" w:rsidP="00DB7D49">
      <w:pPr>
        <w:ind w:firstLine="720"/>
        <w:rPr>
          <w:rFonts w:ascii="Palatino Linotype" w:hAnsi="Palatino Linotype" w:cs="Arial"/>
          <w:sz w:val="22"/>
          <w:szCs w:val="22"/>
        </w:rPr>
      </w:pPr>
      <w:r>
        <w:rPr>
          <w:rFonts w:ascii="Palatino Linotype" w:hAnsi="Palatino Linotype" w:cs="Arial"/>
          <w:sz w:val="22"/>
          <w:szCs w:val="22"/>
        </w:rPr>
        <w:t xml:space="preserve">(c) Each health carrier that provides prescription drug benefits for the treatment of substance use disorders shall </w:t>
      </w:r>
      <w:r w:rsidRPr="0076461E">
        <w:rPr>
          <w:rFonts w:ascii="Palatino Linotype" w:hAnsi="Palatino Linotype" w:cs="Arial"/>
          <w:sz w:val="22"/>
          <w:szCs w:val="22"/>
        </w:rPr>
        <w:t xml:space="preserve">place all prescription medications approved by the FDA for the treatment of substance use disorders on the lowest tier of the drug formulary developed and maintained by the </w:t>
      </w:r>
      <w:r w:rsidR="00F607CA">
        <w:rPr>
          <w:rFonts w:ascii="Palatino Linotype" w:hAnsi="Palatino Linotype" w:cs="Arial"/>
          <w:sz w:val="22"/>
          <w:szCs w:val="22"/>
        </w:rPr>
        <w:t>health carrier</w:t>
      </w:r>
      <w:r w:rsidRPr="0076461E">
        <w:rPr>
          <w:rFonts w:ascii="Palatino Linotype" w:hAnsi="Palatino Linotype" w:cs="Arial"/>
          <w:sz w:val="22"/>
          <w:szCs w:val="22"/>
        </w:rPr>
        <w:t>.</w:t>
      </w:r>
    </w:p>
    <w:p w14:paraId="7EAE294E" w14:textId="77777777" w:rsidR="00580655" w:rsidRDefault="00F607CA" w:rsidP="00580655">
      <w:pPr>
        <w:ind w:firstLine="720"/>
        <w:rPr>
          <w:rFonts w:ascii="Palatino Linotype" w:hAnsi="Palatino Linotype" w:cs="Arial"/>
          <w:sz w:val="22"/>
          <w:szCs w:val="22"/>
        </w:rPr>
      </w:pPr>
      <w:r>
        <w:rPr>
          <w:rFonts w:ascii="Palatino Linotype" w:hAnsi="Palatino Linotype" w:cs="Arial"/>
          <w:sz w:val="22"/>
          <w:szCs w:val="22"/>
        </w:rPr>
        <w:t xml:space="preserve">(d) Each health carrier that provides prescription drug benefits for the treatment of substance use disorders shall not </w:t>
      </w:r>
      <w:r w:rsidRPr="00F607CA">
        <w:rPr>
          <w:rFonts w:ascii="Palatino Linotype" w:hAnsi="Palatino Linotype" w:cs="Arial"/>
          <w:sz w:val="22"/>
          <w:szCs w:val="22"/>
        </w:rPr>
        <w:t>exclude coverage for any prescription medication approved by the FDA for the treatment of substance use disorders and any associated counseling or wraparound services on the grounds that such medications and services were court ordered.</w:t>
      </w:r>
    </w:p>
    <w:p w14:paraId="7A738700" w14:textId="77777777" w:rsidR="00580655" w:rsidRDefault="00580655" w:rsidP="00580655">
      <w:pPr>
        <w:rPr>
          <w:rFonts w:ascii="Palatino Linotype" w:hAnsi="Palatino Linotype" w:cs="Arial"/>
          <w:sz w:val="22"/>
          <w:szCs w:val="22"/>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881"/>
        <w:gridCol w:w="2881"/>
      </w:tblGrid>
      <w:tr w:rsidR="00580655" w14:paraId="02987963" w14:textId="77777777" w:rsidTr="004D71AE">
        <w:trPr>
          <w:trHeight w:val="895"/>
        </w:trPr>
        <w:tc>
          <w:tcPr>
            <w:tcW w:w="7202" w:type="dxa"/>
            <w:gridSpan w:val="3"/>
          </w:tcPr>
          <w:p w14:paraId="3D0EF9F8" w14:textId="77777777" w:rsidR="00580655" w:rsidRDefault="00580655" w:rsidP="004D71AE">
            <w:pPr>
              <w:pStyle w:val="TableParagraph"/>
              <w:spacing w:before="0" w:line="220" w:lineRule="auto"/>
              <w:ind w:left="107" w:right="116"/>
              <w:rPr>
                <w:sz w:val="24"/>
              </w:rPr>
            </w:pPr>
            <w:r>
              <w:rPr>
                <w:sz w:val="24"/>
              </w:rPr>
              <w:t>This act shall take effect as follows and shall amend the following sections:</w:t>
            </w:r>
          </w:p>
        </w:tc>
      </w:tr>
      <w:tr w:rsidR="00580655" w14:paraId="400EB768" w14:textId="77777777" w:rsidTr="004D71AE">
        <w:trPr>
          <w:trHeight w:val="297"/>
        </w:trPr>
        <w:tc>
          <w:tcPr>
            <w:tcW w:w="1440" w:type="dxa"/>
          </w:tcPr>
          <w:p w14:paraId="2E7579B9" w14:textId="77777777" w:rsidR="00580655" w:rsidRDefault="00580655" w:rsidP="004D71AE">
            <w:pPr>
              <w:pStyle w:val="TableParagraph"/>
              <w:spacing w:before="0" w:line="277" w:lineRule="exact"/>
              <w:ind w:left="107"/>
              <w:rPr>
                <w:sz w:val="24"/>
              </w:rPr>
            </w:pPr>
            <w:r>
              <w:rPr>
                <w:sz w:val="24"/>
              </w:rPr>
              <w:t>Section 1</w:t>
            </w:r>
          </w:p>
        </w:tc>
        <w:tc>
          <w:tcPr>
            <w:tcW w:w="2881" w:type="dxa"/>
          </w:tcPr>
          <w:p w14:paraId="6BCB6EDF" w14:textId="77777777" w:rsidR="00580655" w:rsidRDefault="00580655" w:rsidP="004D71AE">
            <w:pPr>
              <w:pStyle w:val="TableParagraph"/>
              <w:spacing w:before="0" w:line="277" w:lineRule="exact"/>
              <w:ind w:left="107"/>
              <w:rPr>
                <w:i/>
                <w:sz w:val="24"/>
              </w:rPr>
            </w:pPr>
            <w:r>
              <w:rPr>
                <w:i/>
                <w:sz w:val="24"/>
              </w:rPr>
              <w:t>January 1, 2020</w:t>
            </w:r>
          </w:p>
        </w:tc>
        <w:tc>
          <w:tcPr>
            <w:tcW w:w="2881" w:type="dxa"/>
          </w:tcPr>
          <w:p w14:paraId="7669487C" w14:textId="77777777" w:rsidR="00580655" w:rsidRDefault="00580655" w:rsidP="004D71AE">
            <w:pPr>
              <w:pStyle w:val="TableParagraph"/>
              <w:spacing w:before="0" w:line="277" w:lineRule="exact"/>
              <w:ind w:left="107"/>
              <w:rPr>
                <w:sz w:val="24"/>
              </w:rPr>
            </w:pPr>
            <w:r>
              <w:rPr>
                <w:sz w:val="24"/>
              </w:rPr>
              <w:t>New section</w:t>
            </w:r>
          </w:p>
        </w:tc>
      </w:tr>
      <w:tr w:rsidR="00580655" w14:paraId="20CC415F" w14:textId="77777777" w:rsidTr="004D71AE">
        <w:trPr>
          <w:trHeight w:val="299"/>
        </w:trPr>
        <w:tc>
          <w:tcPr>
            <w:tcW w:w="1440" w:type="dxa"/>
          </w:tcPr>
          <w:p w14:paraId="0F9EDC16" w14:textId="77777777" w:rsidR="00580655" w:rsidRDefault="00580655" w:rsidP="004D71AE">
            <w:pPr>
              <w:pStyle w:val="TableParagraph"/>
              <w:spacing w:before="0" w:line="280" w:lineRule="exact"/>
              <w:ind w:left="107"/>
              <w:rPr>
                <w:sz w:val="24"/>
              </w:rPr>
            </w:pPr>
            <w:r>
              <w:rPr>
                <w:sz w:val="24"/>
              </w:rPr>
              <w:t>Sec. 2</w:t>
            </w:r>
          </w:p>
        </w:tc>
        <w:tc>
          <w:tcPr>
            <w:tcW w:w="2881" w:type="dxa"/>
          </w:tcPr>
          <w:p w14:paraId="5C6E0085" w14:textId="77777777" w:rsidR="00580655" w:rsidRDefault="00580655" w:rsidP="004D71AE">
            <w:pPr>
              <w:pStyle w:val="TableParagraph"/>
              <w:spacing w:before="0" w:line="280" w:lineRule="exact"/>
              <w:ind w:left="107"/>
              <w:rPr>
                <w:i/>
                <w:sz w:val="24"/>
              </w:rPr>
            </w:pPr>
            <w:r>
              <w:rPr>
                <w:i/>
                <w:sz w:val="24"/>
              </w:rPr>
              <w:t>January 1, 2020</w:t>
            </w:r>
          </w:p>
        </w:tc>
        <w:tc>
          <w:tcPr>
            <w:tcW w:w="2881" w:type="dxa"/>
          </w:tcPr>
          <w:p w14:paraId="0316E7EE" w14:textId="77777777" w:rsidR="00580655" w:rsidRDefault="00580655" w:rsidP="004D71AE">
            <w:pPr>
              <w:pStyle w:val="TableParagraph"/>
              <w:spacing w:before="0" w:line="280" w:lineRule="exact"/>
              <w:ind w:left="107"/>
              <w:rPr>
                <w:sz w:val="24"/>
              </w:rPr>
            </w:pPr>
            <w:r>
              <w:rPr>
                <w:sz w:val="24"/>
              </w:rPr>
              <w:t>New section</w:t>
            </w:r>
          </w:p>
        </w:tc>
      </w:tr>
    </w:tbl>
    <w:p w14:paraId="595C2047" w14:textId="77777777" w:rsidR="002546FE" w:rsidRDefault="002546FE" w:rsidP="002546FE">
      <w:pPr>
        <w:pStyle w:val="Heading1"/>
        <w:spacing w:line="267" w:lineRule="exact"/>
        <w:ind w:left="880"/>
      </w:pPr>
    </w:p>
    <w:p w14:paraId="3E4F2E0B" w14:textId="77777777" w:rsidR="002546FE" w:rsidRPr="002546FE" w:rsidRDefault="002546FE" w:rsidP="002546FE">
      <w:pPr>
        <w:pStyle w:val="Heading1"/>
        <w:spacing w:line="267" w:lineRule="exact"/>
        <w:ind w:left="880"/>
      </w:pPr>
      <w:r w:rsidRPr="002546FE">
        <w:t>Statement of Purpose:</w:t>
      </w:r>
    </w:p>
    <w:p w14:paraId="7EA62533" w14:textId="6A2D3D10" w:rsidR="002546FE" w:rsidRDefault="002546FE" w:rsidP="002546FE">
      <w:pPr>
        <w:pStyle w:val="BodyText"/>
        <w:spacing w:before="12" w:line="220" w:lineRule="auto"/>
        <w:ind w:right="438" w:firstLine="0"/>
        <w:jc w:val="both"/>
        <w:rPr>
          <w:sz w:val="22"/>
          <w:szCs w:val="22"/>
        </w:rPr>
      </w:pPr>
      <w:r w:rsidRPr="002546FE">
        <w:rPr>
          <w:sz w:val="22"/>
          <w:szCs w:val="22"/>
        </w:rPr>
        <w:t>To</w:t>
      </w:r>
      <w:bookmarkStart w:id="0" w:name="_GoBack"/>
      <w:bookmarkEnd w:id="0"/>
      <w:r>
        <w:rPr>
          <w:sz w:val="22"/>
          <w:szCs w:val="22"/>
        </w:rPr>
        <w:t xml:space="preserve"> establish coverage requirements for medications to treat substance use disorders</w:t>
      </w:r>
      <w:r w:rsidRPr="002546FE">
        <w:rPr>
          <w:sz w:val="22"/>
          <w:szCs w:val="22"/>
        </w:rPr>
        <w:t>.</w:t>
      </w:r>
    </w:p>
    <w:p w14:paraId="46EE0120" w14:textId="77777777" w:rsidR="006211CB" w:rsidRDefault="006211CB" w:rsidP="002546FE">
      <w:pPr>
        <w:pStyle w:val="BodyText"/>
        <w:spacing w:before="12" w:line="220" w:lineRule="auto"/>
        <w:ind w:right="438" w:firstLine="0"/>
        <w:jc w:val="both"/>
        <w:rPr>
          <w:sz w:val="22"/>
          <w:szCs w:val="22"/>
        </w:rPr>
      </w:pPr>
    </w:p>
    <w:p w14:paraId="33ADFC2C" w14:textId="77777777" w:rsidR="006211CB" w:rsidRDefault="006211CB" w:rsidP="006211CB">
      <w:pPr>
        <w:ind w:left="880" w:right="438"/>
        <w:jc w:val="both"/>
        <w:rPr>
          <w:rFonts w:ascii="Arial"/>
          <w:b/>
          <w:i/>
          <w:sz w:val="16"/>
        </w:rPr>
      </w:pPr>
      <w:r>
        <w:rPr>
          <w:rFonts w:ascii="Arial"/>
          <w:b/>
          <w:i/>
          <w:sz w:val="16"/>
        </w:rPr>
        <w:t>[Proposed deletions are enclosed in brackets. Proposed additions are indicated by underline, except that when the entire text of a bill or resolution or a section of a bill or resolution is new, it is not underlined.]</w:t>
      </w:r>
    </w:p>
    <w:p w14:paraId="34AFEBC4" w14:textId="77777777" w:rsidR="006211CB" w:rsidRPr="002546FE" w:rsidRDefault="006211CB" w:rsidP="002546FE">
      <w:pPr>
        <w:pStyle w:val="BodyText"/>
        <w:spacing w:before="12" w:line="220" w:lineRule="auto"/>
        <w:ind w:right="438" w:firstLine="0"/>
        <w:jc w:val="both"/>
        <w:rPr>
          <w:sz w:val="22"/>
          <w:szCs w:val="22"/>
        </w:rPr>
      </w:pPr>
    </w:p>
    <w:p w14:paraId="5BF4987E" w14:textId="77777777" w:rsidR="00580655" w:rsidRPr="00B04AC9" w:rsidRDefault="00580655" w:rsidP="00580655">
      <w:pPr>
        <w:rPr>
          <w:rFonts w:ascii="Palatino Linotype" w:hAnsi="Palatino Linotype" w:cs="Arial"/>
          <w:sz w:val="22"/>
          <w:szCs w:val="22"/>
        </w:rPr>
      </w:pPr>
    </w:p>
    <w:p w14:paraId="518AEEE4" w14:textId="77777777" w:rsidR="00B04AC9" w:rsidRPr="007410D7" w:rsidRDefault="00B04AC9" w:rsidP="007410D7">
      <w:pPr>
        <w:ind w:firstLine="720"/>
        <w:rPr>
          <w:rFonts w:ascii="Palatino Linotype" w:hAnsi="Palatino Linotype" w:cs="Arial"/>
          <w:sz w:val="22"/>
          <w:szCs w:val="22"/>
        </w:rPr>
      </w:pPr>
    </w:p>
    <w:p w14:paraId="59FB87DA" w14:textId="77777777" w:rsidR="007410D7" w:rsidRPr="006A36AE" w:rsidRDefault="007410D7" w:rsidP="006A36AE">
      <w:pPr>
        <w:ind w:firstLine="720"/>
        <w:rPr>
          <w:rFonts w:ascii="Palatino Linotype" w:hAnsi="Palatino Linotype" w:cs="Arial"/>
          <w:sz w:val="22"/>
          <w:szCs w:val="22"/>
        </w:rPr>
      </w:pPr>
    </w:p>
    <w:p w14:paraId="2197AD09" w14:textId="77777777" w:rsidR="00E97EF3" w:rsidRPr="00E97EF3" w:rsidRDefault="00E97EF3" w:rsidP="00E97EF3">
      <w:pPr>
        <w:ind w:firstLine="720"/>
        <w:rPr>
          <w:rFonts w:ascii="Palatino Linotype" w:hAnsi="Palatino Linotype" w:cs="Arial"/>
          <w:sz w:val="22"/>
          <w:szCs w:val="22"/>
        </w:rPr>
      </w:pPr>
    </w:p>
    <w:p w14:paraId="52D5E8E4" w14:textId="77777777" w:rsidR="00E97EF3" w:rsidRDefault="00E97EF3">
      <w:pPr>
        <w:ind w:firstLine="720"/>
        <w:rPr>
          <w:rFonts w:ascii="Palatino Linotype" w:hAnsi="Palatino Linotype"/>
          <w:sz w:val="22"/>
          <w:szCs w:val="22"/>
        </w:rPr>
      </w:pPr>
    </w:p>
    <w:p w14:paraId="73545CA0" w14:textId="77777777" w:rsidR="00485A15" w:rsidRPr="00594845" w:rsidRDefault="00485A15" w:rsidP="0092130E">
      <w:pPr>
        <w:ind w:firstLine="720"/>
        <w:rPr>
          <w:rFonts w:ascii="Palatino Linotype" w:hAnsi="Palatino Linotype"/>
          <w:sz w:val="22"/>
          <w:szCs w:val="22"/>
          <w:u w:val="single"/>
        </w:rPr>
      </w:pPr>
    </w:p>
    <w:sectPr w:rsidR="00485A15" w:rsidRPr="00594845" w:rsidSect="00881470">
      <w:headerReference w:type="default" r:id="rId11"/>
      <w:headerReference w:type="first" r:id="rId12"/>
      <w:pgSz w:w="12240" w:h="15840"/>
      <w:pgMar w:top="1440" w:right="1800" w:bottom="1440" w:left="1800" w:header="576"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2D9F6" w15:done="0"/>
  <w15:commentEx w15:paraId="0ED6E2AD" w15:done="0"/>
  <w15:commentEx w15:paraId="374AF1B8" w15:done="0"/>
  <w15:commentEx w15:paraId="3A189140" w15:done="0"/>
  <w15:commentEx w15:paraId="555E24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AF7F8" w14:textId="77777777" w:rsidR="004D71AE" w:rsidRDefault="004D71AE">
      <w:r>
        <w:separator/>
      </w:r>
    </w:p>
  </w:endnote>
  <w:endnote w:type="continuationSeparator" w:id="0">
    <w:p w14:paraId="6A7162F3" w14:textId="77777777" w:rsidR="004D71AE" w:rsidRDefault="004D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D005E" w14:textId="77777777" w:rsidR="004D71AE" w:rsidRDefault="004D71AE">
      <w:r>
        <w:separator/>
      </w:r>
    </w:p>
  </w:footnote>
  <w:footnote w:type="continuationSeparator" w:id="0">
    <w:p w14:paraId="1C23A02C" w14:textId="77777777" w:rsidR="004D71AE" w:rsidRDefault="004D71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129E" w14:textId="77777777" w:rsidR="004D71AE" w:rsidRDefault="004D71AE" w:rsidP="00B91495">
    <w:pPr>
      <w:pStyle w:val="Header"/>
      <w:tabs>
        <w:tab w:val="left" w:pos="1200"/>
      </w:tabs>
    </w:pPr>
    <w:r>
      <w:tab/>
    </w:r>
    <w:r>
      <w:tab/>
    </w:r>
    <w:r>
      <w:rPr>
        <w:noProof/>
      </w:rPr>
      <mc:AlternateContent>
        <mc:Choice Requires="wps">
          <w:drawing>
            <wp:anchor distT="0" distB="0" distL="114300" distR="114300" simplePos="0" relativeHeight="251659264" behindDoc="1" locked="0" layoutInCell="1" allowOverlap="1" wp14:anchorId="07A4C41E" wp14:editId="5704707D">
              <wp:simplePos x="0" y="0"/>
              <wp:positionH relativeFrom="page">
                <wp:posOffset>1504950</wp:posOffset>
              </wp:positionH>
              <wp:positionV relativeFrom="page">
                <wp:posOffset>675640</wp:posOffset>
              </wp:positionV>
              <wp:extent cx="4973320" cy="167005"/>
              <wp:effectExtent l="6350" t="2540" r="0" b="0"/>
              <wp:wrapThrough wrapText="bothSides">
                <wp:wrapPolygon edited="0">
                  <wp:start x="0" y="0"/>
                  <wp:lineTo x="21600" y="0"/>
                  <wp:lineTo x="21600" y="21600"/>
                  <wp:lineTo x="0" y="2160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C5116" w14:textId="77777777" w:rsidR="004D71AE" w:rsidRDefault="004D71AE">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384</w:t>
                          </w:r>
                          <w:r>
                            <w:rPr>
                              <w:rFonts w:ascii="Arial"/>
                              <w:b/>
                              <w:i/>
                              <w:sz w:val="20"/>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118.5pt;margin-top:53.2pt;width:391.6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" filled="f" stroked="f">
              <v:textbox inset="0,0,0,0">
                <w:txbxContent>
                  <w:p w14:paraId="58D11CB2" w14:textId="77777777" w:rsidR="004D71AE" w:rsidRDefault="004D71AE">
                    <w:pPr>
                      <w:tabs>
                        <w:tab w:val="left" w:pos="5377"/>
                        <w:tab w:val="left" w:pos="7062"/>
                        <w:tab w:val="left" w:pos="7811"/>
                      </w:tabs>
                      <w:spacing w:before="12"/>
                      <w:ind w:left="20"/>
                      <w:rPr>
                        <w:rFonts w:ascii="Arial"/>
                        <w:b/>
                        <w:i/>
                        <w:sz w:val="20"/>
                      </w:rPr>
                    </w:pPr>
                    <w:r>
                      <w:rPr>
                        <w:rFonts w:ascii="Arial"/>
                        <w:b/>
                        <w:i/>
                        <w:w w:val="99"/>
                        <w:sz w:val="20"/>
                        <w:u w:val="thick"/>
                      </w:rPr>
                      <w:t xml:space="preserve"> </w:t>
                    </w:r>
                    <w:r>
                      <w:rPr>
                        <w:rFonts w:ascii="Arial"/>
                        <w:b/>
                        <w:i/>
                        <w:sz w:val="20"/>
                        <w:u w:val="thick"/>
                      </w:rPr>
                      <w:tab/>
                      <w:t>Raised Bill</w:t>
                    </w:r>
                    <w:r>
                      <w:rPr>
                        <w:rFonts w:ascii="Arial"/>
                        <w:b/>
                        <w:i/>
                        <w:spacing w:val="-3"/>
                        <w:sz w:val="20"/>
                        <w:u w:val="thick"/>
                      </w:rPr>
                      <w:t xml:space="preserve"> </w:t>
                    </w:r>
                    <w:r>
                      <w:rPr>
                        <w:rFonts w:ascii="Arial"/>
                        <w:b/>
                        <w:i/>
                        <w:sz w:val="20"/>
                        <w:u w:val="thick"/>
                      </w:rPr>
                      <w:t>No.</w:t>
                    </w:r>
                    <w:r>
                      <w:rPr>
                        <w:rFonts w:ascii="Arial"/>
                        <w:b/>
                        <w:i/>
                        <w:sz w:val="20"/>
                        <w:u w:val="thick"/>
                      </w:rPr>
                      <w:tab/>
                      <w:t>384</w:t>
                    </w:r>
                    <w:r>
                      <w:rPr>
                        <w:rFonts w:ascii="Arial"/>
                        <w:b/>
                        <w:i/>
                        <w:sz w:val="20"/>
                        <w:u w:val="thick"/>
                      </w:rPr>
                      <w:tab/>
                    </w:r>
                  </w:p>
                </w:txbxContent>
              </v:textbox>
              <w10:wrap type="through"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31A8E" w14:textId="77777777" w:rsidR="004D71AE" w:rsidRDefault="004D71AE" w:rsidP="00EE71C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4FF"/>
    <w:multiLevelType w:val="hybridMultilevel"/>
    <w:tmpl w:val="D04ECDD4"/>
    <w:lvl w:ilvl="0" w:tplc="B844B940">
      <w:start w:val="1"/>
      <w:numFmt w:val="decimal"/>
      <w:lvlText w:val="%1"/>
      <w:lvlJc w:val="left"/>
      <w:pPr>
        <w:ind w:left="1168" w:hanging="768"/>
        <w:jc w:val="right"/>
      </w:pPr>
      <w:rPr>
        <w:rFonts w:ascii="Palatino Linotype" w:eastAsia="Palatino Linotype" w:hAnsi="Palatino Linotype" w:cs="Palatino Linotype" w:hint="default"/>
        <w:spacing w:val="-4"/>
        <w:w w:val="100"/>
        <w:sz w:val="24"/>
        <w:szCs w:val="24"/>
        <w:lang w:val="en-US" w:eastAsia="en-US" w:bidi="en-US"/>
      </w:rPr>
    </w:lvl>
    <w:lvl w:ilvl="1" w:tplc="58C01220">
      <w:numFmt w:val="bullet"/>
      <w:lvlText w:val="•"/>
      <w:lvlJc w:val="left"/>
      <w:pPr>
        <w:ind w:left="1932" w:hanging="768"/>
      </w:pPr>
      <w:rPr>
        <w:rFonts w:hint="default"/>
        <w:lang w:val="en-US" w:eastAsia="en-US" w:bidi="en-US"/>
      </w:rPr>
    </w:lvl>
    <w:lvl w:ilvl="2" w:tplc="DA522DA0">
      <w:numFmt w:val="bullet"/>
      <w:lvlText w:val="•"/>
      <w:lvlJc w:val="left"/>
      <w:pPr>
        <w:ind w:left="2704" w:hanging="768"/>
      </w:pPr>
      <w:rPr>
        <w:rFonts w:hint="default"/>
        <w:lang w:val="en-US" w:eastAsia="en-US" w:bidi="en-US"/>
      </w:rPr>
    </w:lvl>
    <w:lvl w:ilvl="3" w:tplc="D172A5CE">
      <w:numFmt w:val="bullet"/>
      <w:lvlText w:val="•"/>
      <w:lvlJc w:val="left"/>
      <w:pPr>
        <w:ind w:left="3476" w:hanging="768"/>
      </w:pPr>
      <w:rPr>
        <w:rFonts w:hint="default"/>
        <w:lang w:val="en-US" w:eastAsia="en-US" w:bidi="en-US"/>
      </w:rPr>
    </w:lvl>
    <w:lvl w:ilvl="4" w:tplc="69F0B53A">
      <w:numFmt w:val="bullet"/>
      <w:lvlText w:val="•"/>
      <w:lvlJc w:val="left"/>
      <w:pPr>
        <w:ind w:left="4248" w:hanging="768"/>
      </w:pPr>
      <w:rPr>
        <w:rFonts w:hint="default"/>
        <w:lang w:val="en-US" w:eastAsia="en-US" w:bidi="en-US"/>
      </w:rPr>
    </w:lvl>
    <w:lvl w:ilvl="5" w:tplc="26888378">
      <w:numFmt w:val="bullet"/>
      <w:lvlText w:val="•"/>
      <w:lvlJc w:val="left"/>
      <w:pPr>
        <w:ind w:left="5020" w:hanging="768"/>
      </w:pPr>
      <w:rPr>
        <w:rFonts w:hint="default"/>
        <w:lang w:val="en-US" w:eastAsia="en-US" w:bidi="en-US"/>
      </w:rPr>
    </w:lvl>
    <w:lvl w:ilvl="6" w:tplc="3736607A">
      <w:numFmt w:val="bullet"/>
      <w:lvlText w:val="•"/>
      <w:lvlJc w:val="left"/>
      <w:pPr>
        <w:ind w:left="5792" w:hanging="768"/>
      </w:pPr>
      <w:rPr>
        <w:rFonts w:hint="default"/>
        <w:lang w:val="en-US" w:eastAsia="en-US" w:bidi="en-US"/>
      </w:rPr>
    </w:lvl>
    <w:lvl w:ilvl="7" w:tplc="902EAD4C">
      <w:numFmt w:val="bullet"/>
      <w:lvlText w:val="•"/>
      <w:lvlJc w:val="left"/>
      <w:pPr>
        <w:ind w:left="6564" w:hanging="768"/>
      </w:pPr>
      <w:rPr>
        <w:rFonts w:hint="default"/>
        <w:lang w:val="en-US" w:eastAsia="en-US" w:bidi="en-US"/>
      </w:rPr>
    </w:lvl>
    <w:lvl w:ilvl="8" w:tplc="E602913E">
      <w:numFmt w:val="bullet"/>
      <w:lvlText w:val="•"/>
      <w:lvlJc w:val="left"/>
      <w:pPr>
        <w:ind w:left="7336" w:hanging="768"/>
      </w:pPr>
      <w:rPr>
        <w:rFonts w:hint="default"/>
        <w:lang w:val="en-US" w:eastAsia="en-US" w:bidi="en-U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mian Fontanella">
    <w15:presenceInfo w15:providerId="AD" w15:userId="S-1-5-21-746137067-854245398-682003330-85755"/>
  </w15:person>
  <w15:person w15:author="Demian Fontanella [2]">
    <w15:presenceInfo w15:providerId="AD" w15:userId="S-1-5-21-746137067-854245398-682003330-85755"/>
  </w15:person>
  <w15:person w15:author="Demian Fontanella [3]">
    <w15:presenceInfo w15:providerId="AD" w15:userId="S-1-5-21-746137067-854245398-682003330-85755"/>
  </w15:person>
  <w15:person w15:author="Demian Fontanella [4]">
    <w15:presenceInfo w15:providerId="AD" w15:userId="S-1-5-21-746137067-854245398-682003330-85755"/>
  </w15:person>
  <w15:person w15:author="Demian Fontanella [5]">
    <w15:presenceInfo w15:providerId="AD" w15:userId="S-1-5-21-746137067-854245398-682003330-85755"/>
  </w15:person>
  <w15:person w15:author="Fontanella, Demian">
    <w15:presenceInfo w15:providerId="AD" w15:userId="S-1-5-21-746137067-854245398-682003330-8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CB"/>
    <w:rsid w:val="00003519"/>
    <w:rsid w:val="000102C5"/>
    <w:rsid w:val="00017894"/>
    <w:rsid w:val="00023E1A"/>
    <w:rsid w:val="00052F14"/>
    <w:rsid w:val="00070C6B"/>
    <w:rsid w:val="000C4FB6"/>
    <w:rsid w:val="000D0E27"/>
    <w:rsid w:val="000D5D82"/>
    <w:rsid w:val="000E26B7"/>
    <w:rsid w:val="00126D59"/>
    <w:rsid w:val="001624CA"/>
    <w:rsid w:val="001907BA"/>
    <w:rsid w:val="001A3992"/>
    <w:rsid w:val="001A5904"/>
    <w:rsid w:val="001B5933"/>
    <w:rsid w:val="001C1FC4"/>
    <w:rsid w:val="001E5111"/>
    <w:rsid w:val="001F4F24"/>
    <w:rsid w:val="00202113"/>
    <w:rsid w:val="00212A86"/>
    <w:rsid w:val="00215902"/>
    <w:rsid w:val="00240780"/>
    <w:rsid w:val="002546FE"/>
    <w:rsid w:val="0026171D"/>
    <w:rsid w:val="00285C31"/>
    <w:rsid w:val="00286EE7"/>
    <w:rsid w:val="002A58E7"/>
    <w:rsid w:val="002C12AC"/>
    <w:rsid w:val="002F599B"/>
    <w:rsid w:val="00316304"/>
    <w:rsid w:val="00330B64"/>
    <w:rsid w:val="00335223"/>
    <w:rsid w:val="00335A97"/>
    <w:rsid w:val="00337A47"/>
    <w:rsid w:val="00337FCB"/>
    <w:rsid w:val="00393D2B"/>
    <w:rsid w:val="003B5BA5"/>
    <w:rsid w:val="003F4078"/>
    <w:rsid w:val="00402090"/>
    <w:rsid w:val="00407A2A"/>
    <w:rsid w:val="00484491"/>
    <w:rsid w:val="00484F95"/>
    <w:rsid w:val="00485A15"/>
    <w:rsid w:val="004D71AE"/>
    <w:rsid w:val="00535F53"/>
    <w:rsid w:val="005429E9"/>
    <w:rsid w:val="005518C0"/>
    <w:rsid w:val="00555BD8"/>
    <w:rsid w:val="00580655"/>
    <w:rsid w:val="005879A2"/>
    <w:rsid w:val="00593E75"/>
    <w:rsid w:val="00594845"/>
    <w:rsid w:val="005E5BC9"/>
    <w:rsid w:val="005F16FA"/>
    <w:rsid w:val="005F4243"/>
    <w:rsid w:val="00605719"/>
    <w:rsid w:val="00606E8D"/>
    <w:rsid w:val="006159D7"/>
    <w:rsid w:val="006211CB"/>
    <w:rsid w:val="00653D67"/>
    <w:rsid w:val="006A36AE"/>
    <w:rsid w:val="006A6201"/>
    <w:rsid w:val="006B343A"/>
    <w:rsid w:val="006C2AB6"/>
    <w:rsid w:val="006D41EE"/>
    <w:rsid w:val="006D4D5D"/>
    <w:rsid w:val="006F05D4"/>
    <w:rsid w:val="006F5568"/>
    <w:rsid w:val="00720229"/>
    <w:rsid w:val="007410D7"/>
    <w:rsid w:val="00741C62"/>
    <w:rsid w:val="0074232A"/>
    <w:rsid w:val="0076461E"/>
    <w:rsid w:val="00765FD8"/>
    <w:rsid w:val="0078037F"/>
    <w:rsid w:val="007A30DD"/>
    <w:rsid w:val="007C4B90"/>
    <w:rsid w:val="007E6D96"/>
    <w:rsid w:val="00803112"/>
    <w:rsid w:val="00825D6A"/>
    <w:rsid w:val="0082660A"/>
    <w:rsid w:val="00833461"/>
    <w:rsid w:val="00834541"/>
    <w:rsid w:val="00854DFA"/>
    <w:rsid w:val="0087386D"/>
    <w:rsid w:val="00881470"/>
    <w:rsid w:val="008A3E86"/>
    <w:rsid w:val="008C2F3B"/>
    <w:rsid w:val="0092130E"/>
    <w:rsid w:val="009765C1"/>
    <w:rsid w:val="00977AAB"/>
    <w:rsid w:val="00981380"/>
    <w:rsid w:val="009B1429"/>
    <w:rsid w:val="009E2A3A"/>
    <w:rsid w:val="00A552ED"/>
    <w:rsid w:val="00A7135F"/>
    <w:rsid w:val="00A928B1"/>
    <w:rsid w:val="00AB410A"/>
    <w:rsid w:val="00AB5434"/>
    <w:rsid w:val="00AB5533"/>
    <w:rsid w:val="00AB685C"/>
    <w:rsid w:val="00AE6F35"/>
    <w:rsid w:val="00B01908"/>
    <w:rsid w:val="00B04AC9"/>
    <w:rsid w:val="00B91495"/>
    <w:rsid w:val="00B94FC4"/>
    <w:rsid w:val="00C22F07"/>
    <w:rsid w:val="00C30FC7"/>
    <w:rsid w:val="00C55554"/>
    <w:rsid w:val="00C64E3F"/>
    <w:rsid w:val="00C67248"/>
    <w:rsid w:val="00C76EBC"/>
    <w:rsid w:val="00C777A3"/>
    <w:rsid w:val="00C8334D"/>
    <w:rsid w:val="00CB19A9"/>
    <w:rsid w:val="00CB479D"/>
    <w:rsid w:val="00CC4FE9"/>
    <w:rsid w:val="00CD031E"/>
    <w:rsid w:val="00D12BFB"/>
    <w:rsid w:val="00D90062"/>
    <w:rsid w:val="00DA6AE5"/>
    <w:rsid w:val="00DB7D49"/>
    <w:rsid w:val="00DF7667"/>
    <w:rsid w:val="00E01EAE"/>
    <w:rsid w:val="00E5581F"/>
    <w:rsid w:val="00E97EF3"/>
    <w:rsid w:val="00EA49D3"/>
    <w:rsid w:val="00ED195A"/>
    <w:rsid w:val="00ED4DEF"/>
    <w:rsid w:val="00EE71C7"/>
    <w:rsid w:val="00F233E2"/>
    <w:rsid w:val="00F607CA"/>
    <w:rsid w:val="00F60F34"/>
    <w:rsid w:val="00F67255"/>
    <w:rsid w:val="00F76841"/>
    <w:rsid w:val="00F91460"/>
    <w:rsid w:val="00FA38D1"/>
    <w:rsid w:val="00FA435A"/>
    <w:rsid w:val="00FE1DC0"/>
    <w:rsid w:val="00FF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CA84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546FE"/>
    <w:pPr>
      <w:widowControl w:val="0"/>
      <w:autoSpaceDE w:val="0"/>
      <w:autoSpaceDN w:val="0"/>
      <w:ind w:left="520"/>
      <w:outlineLvl w:val="0"/>
    </w:pPr>
    <w:rPr>
      <w:rFonts w:ascii="Arial" w:eastAsia="Arial" w:hAnsi="Arial" w:cs="Arial"/>
      <w:b/>
      <w:bCs/>
      <w: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Pr>
      <w:rFonts w:asci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6E8D"/>
    <w:rPr>
      <w:sz w:val="16"/>
      <w:szCs w:val="16"/>
    </w:rPr>
  </w:style>
  <w:style w:type="paragraph" w:styleId="CommentText">
    <w:name w:val="annotation text"/>
    <w:basedOn w:val="Normal"/>
    <w:link w:val="CommentTextChar"/>
    <w:uiPriority w:val="99"/>
    <w:semiHidden/>
    <w:unhideWhenUsed/>
    <w:rsid w:val="00606E8D"/>
    <w:rPr>
      <w:sz w:val="20"/>
      <w:szCs w:val="20"/>
    </w:rPr>
  </w:style>
  <w:style w:type="character" w:customStyle="1" w:styleId="CommentTextChar">
    <w:name w:val="Comment Text Char"/>
    <w:basedOn w:val="DefaultParagraphFont"/>
    <w:link w:val="CommentText"/>
    <w:uiPriority w:val="99"/>
    <w:semiHidden/>
    <w:rsid w:val="00606E8D"/>
    <w:rPr>
      <w:sz w:val="20"/>
      <w:szCs w:val="20"/>
    </w:rPr>
  </w:style>
  <w:style w:type="paragraph" w:styleId="CommentSubject">
    <w:name w:val="annotation subject"/>
    <w:basedOn w:val="CommentText"/>
    <w:next w:val="CommentText"/>
    <w:link w:val="CommentSubjectChar"/>
    <w:uiPriority w:val="99"/>
    <w:semiHidden/>
    <w:unhideWhenUsed/>
    <w:rsid w:val="00606E8D"/>
    <w:rPr>
      <w:b/>
      <w:bCs/>
    </w:rPr>
  </w:style>
  <w:style w:type="character" w:customStyle="1" w:styleId="CommentSubjectChar">
    <w:name w:val="Comment Subject Char"/>
    <w:basedOn w:val="CommentTextChar"/>
    <w:link w:val="CommentSubject"/>
    <w:uiPriority w:val="99"/>
    <w:semiHidden/>
    <w:rsid w:val="00606E8D"/>
    <w:rPr>
      <w:b/>
      <w:bCs/>
      <w:sz w:val="20"/>
      <w:szCs w:val="20"/>
    </w:rPr>
  </w:style>
  <w:style w:type="paragraph" w:styleId="ListParagraph">
    <w:name w:val="List Paragraph"/>
    <w:basedOn w:val="Normal"/>
    <w:uiPriority w:val="1"/>
    <w:qFormat/>
    <w:rsid w:val="00E97EF3"/>
    <w:pPr>
      <w:widowControl w:val="0"/>
      <w:autoSpaceDE w:val="0"/>
      <w:autoSpaceDN w:val="0"/>
      <w:spacing w:before="34"/>
      <w:ind w:left="880" w:hanging="720"/>
    </w:pPr>
    <w:rPr>
      <w:rFonts w:ascii="Palatino Linotype" w:eastAsia="Palatino Linotype" w:hAnsi="Palatino Linotype" w:cs="Palatino Linotype"/>
      <w:sz w:val="22"/>
      <w:szCs w:val="22"/>
      <w:lang w:bidi="en-US"/>
    </w:rPr>
  </w:style>
  <w:style w:type="paragraph" w:customStyle="1" w:styleId="TableParagraph">
    <w:name w:val="Table Paragraph"/>
    <w:basedOn w:val="Normal"/>
    <w:uiPriority w:val="1"/>
    <w:qFormat/>
    <w:rsid w:val="00580655"/>
    <w:pPr>
      <w:widowControl w:val="0"/>
      <w:autoSpaceDE w:val="0"/>
      <w:autoSpaceDN w:val="0"/>
      <w:spacing w:before="123"/>
      <w:ind w:left="50"/>
    </w:pPr>
    <w:rPr>
      <w:rFonts w:ascii="Palatino Linotype" w:eastAsia="Palatino Linotype" w:hAnsi="Palatino Linotype" w:cs="Palatino Linotype"/>
      <w:sz w:val="22"/>
      <w:szCs w:val="22"/>
      <w:lang w:bidi="en-US"/>
    </w:rPr>
  </w:style>
  <w:style w:type="character" w:customStyle="1" w:styleId="Heading1Char">
    <w:name w:val="Heading 1 Char"/>
    <w:basedOn w:val="DefaultParagraphFont"/>
    <w:link w:val="Heading1"/>
    <w:uiPriority w:val="1"/>
    <w:rsid w:val="002546FE"/>
    <w:rPr>
      <w:rFonts w:ascii="Arial" w:eastAsia="Arial" w:hAnsi="Arial" w:cs="Arial"/>
      <w:b/>
      <w:bCs/>
      <w:i/>
      <w:lang w:bidi="en-US"/>
    </w:rPr>
  </w:style>
  <w:style w:type="paragraph" w:styleId="BodyText">
    <w:name w:val="Body Text"/>
    <w:basedOn w:val="Normal"/>
    <w:link w:val="BodyTextChar"/>
    <w:uiPriority w:val="1"/>
    <w:qFormat/>
    <w:rsid w:val="002546FE"/>
    <w:pPr>
      <w:widowControl w:val="0"/>
      <w:autoSpaceDE w:val="0"/>
      <w:autoSpaceDN w:val="0"/>
      <w:spacing w:before="34"/>
      <w:ind w:left="880" w:hanging="720"/>
    </w:pPr>
    <w:rPr>
      <w:rFonts w:ascii="Palatino Linotype" w:eastAsia="Palatino Linotype" w:hAnsi="Palatino Linotype" w:cs="Palatino Linotype"/>
      <w:lang w:bidi="en-US"/>
    </w:rPr>
  </w:style>
  <w:style w:type="character" w:customStyle="1" w:styleId="BodyTextChar">
    <w:name w:val="Body Text Char"/>
    <w:basedOn w:val="DefaultParagraphFont"/>
    <w:link w:val="BodyText"/>
    <w:uiPriority w:val="1"/>
    <w:rsid w:val="002546FE"/>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03212">
      <w:bodyDiv w:val="1"/>
      <w:marLeft w:val="0"/>
      <w:marRight w:val="0"/>
      <w:marTop w:val="0"/>
      <w:marBottom w:val="0"/>
      <w:divBdr>
        <w:top w:val="none" w:sz="0" w:space="0" w:color="auto"/>
        <w:left w:val="none" w:sz="0" w:space="0" w:color="auto"/>
        <w:bottom w:val="none" w:sz="0" w:space="0" w:color="auto"/>
        <w:right w:val="none" w:sz="0" w:space="0" w:color="auto"/>
      </w:divBdr>
    </w:div>
    <w:div w:id="326905821">
      <w:bodyDiv w:val="1"/>
      <w:marLeft w:val="0"/>
      <w:marRight w:val="0"/>
      <w:marTop w:val="0"/>
      <w:marBottom w:val="0"/>
      <w:divBdr>
        <w:top w:val="none" w:sz="0" w:space="0" w:color="auto"/>
        <w:left w:val="none" w:sz="0" w:space="0" w:color="auto"/>
        <w:bottom w:val="none" w:sz="0" w:space="0" w:color="auto"/>
        <w:right w:val="none" w:sz="0" w:space="0" w:color="auto"/>
      </w:divBdr>
    </w:div>
    <w:div w:id="351539327">
      <w:bodyDiv w:val="1"/>
      <w:marLeft w:val="0"/>
      <w:marRight w:val="0"/>
      <w:marTop w:val="0"/>
      <w:marBottom w:val="0"/>
      <w:divBdr>
        <w:top w:val="none" w:sz="0" w:space="0" w:color="auto"/>
        <w:left w:val="none" w:sz="0" w:space="0" w:color="auto"/>
        <w:bottom w:val="none" w:sz="0" w:space="0" w:color="auto"/>
        <w:right w:val="none" w:sz="0" w:space="0" w:color="auto"/>
      </w:divBdr>
    </w:div>
    <w:div w:id="512841494">
      <w:bodyDiv w:val="1"/>
      <w:marLeft w:val="0"/>
      <w:marRight w:val="0"/>
      <w:marTop w:val="0"/>
      <w:marBottom w:val="0"/>
      <w:divBdr>
        <w:top w:val="none" w:sz="0" w:space="0" w:color="auto"/>
        <w:left w:val="none" w:sz="0" w:space="0" w:color="auto"/>
        <w:bottom w:val="none" w:sz="0" w:space="0" w:color="auto"/>
        <w:right w:val="none" w:sz="0" w:space="0" w:color="auto"/>
      </w:divBdr>
    </w:div>
    <w:div w:id="609623796">
      <w:bodyDiv w:val="1"/>
      <w:marLeft w:val="0"/>
      <w:marRight w:val="0"/>
      <w:marTop w:val="0"/>
      <w:marBottom w:val="0"/>
      <w:divBdr>
        <w:top w:val="none" w:sz="0" w:space="0" w:color="auto"/>
        <w:left w:val="none" w:sz="0" w:space="0" w:color="auto"/>
        <w:bottom w:val="none" w:sz="0" w:space="0" w:color="auto"/>
        <w:right w:val="none" w:sz="0" w:space="0" w:color="auto"/>
      </w:divBdr>
    </w:div>
    <w:div w:id="754277841">
      <w:bodyDiv w:val="1"/>
      <w:marLeft w:val="0"/>
      <w:marRight w:val="0"/>
      <w:marTop w:val="0"/>
      <w:marBottom w:val="0"/>
      <w:divBdr>
        <w:top w:val="none" w:sz="0" w:space="0" w:color="auto"/>
        <w:left w:val="none" w:sz="0" w:space="0" w:color="auto"/>
        <w:bottom w:val="none" w:sz="0" w:space="0" w:color="auto"/>
        <w:right w:val="none" w:sz="0" w:space="0" w:color="auto"/>
      </w:divBdr>
    </w:div>
    <w:div w:id="946808993">
      <w:bodyDiv w:val="1"/>
      <w:marLeft w:val="0"/>
      <w:marRight w:val="0"/>
      <w:marTop w:val="0"/>
      <w:marBottom w:val="0"/>
      <w:divBdr>
        <w:top w:val="none" w:sz="0" w:space="0" w:color="auto"/>
        <w:left w:val="none" w:sz="0" w:space="0" w:color="auto"/>
        <w:bottom w:val="none" w:sz="0" w:space="0" w:color="auto"/>
        <w:right w:val="none" w:sz="0" w:space="0" w:color="auto"/>
      </w:divBdr>
    </w:div>
    <w:div w:id="1420567203">
      <w:bodyDiv w:val="1"/>
      <w:marLeft w:val="0"/>
      <w:marRight w:val="0"/>
      <w:marTop w:val="0"/>
      <w:marBottom w:val="0"/>
      <w:divBdr>
        <w:top w:val="none" w:sz="0" w:space="0" w:color="auto"/>
        <w:left w:val="none" w:sz="0" w:space="0" w:color="auto"/>
        <w:bottom w:val="none" w:sz="0" w:space="0" w:color="auto"/>
        <w:right w:val="none" w:sz="0" w:space="0" w:color="auto"/>
      </w:divBdr>
    </w:div>
    <w:div w:id="1496609868">
      <w:bodyDiv w:val="1"/>
      <w:marLeft w:val="0"/>
      <w:marRight w:val="0"/>
      <w:marTop w:val="0"/>
      <w:marBottom w:val="0"/>
      <w:divBdr>
        <w:top w:val="none" w:sz="0" w:space="0" w:color="auto"/>
        <w:left w:val="none" w:sz="0" w:space="0" w:color="auto"/>
        <w:bottom w:val="none" w:sz="0" w:space="0" w:color="auto"/>
        <w:right w:val="none" w:sz="0" w:space="0" w:color="auto"/>
      </w:divBdr>
    </w:div>
    <w:div w:id="1526167663">
      <w:bodyDiv w:val="1"/>
      <w:marLeft w:val="0"/>
      <w:marRight w:val="0"/>
      <w:marTop w:val="0"/>
      <w:marBottom w:val="0"/>
      <w:divBdr>
        <w:top w:val="none" w:sz="0" w:space="0" w:color="auto"/>
        <w:left w:val="none" w:sz="0" w:space="0" w:color="auto"/>
        <w:bottom w:val="none" w:sz="0" w:space="0" w:color="auto"/>
        <w:right w:val="none" w:sz="0" w:space="0" w:color="auto"/>
      </w:divBdr>
    </w:div>
    <w:div w:id="1869946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C7B1FA-203D-8D4C-9880-9C9AEED1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2614</Characters>
  <Application>Microsoft Macintosh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Scattergood Foundation</cp:lastModifiedBy>
  <cp:revision>5</cp:revision>
  <cp:lastPrinted>2016-06-22T16:32:00Z</cp:lastPrinted>
  <dcterms:created xsi:type="dcterms:W3CDTF">2018-09-01T15:44:00Z</dcterms:created>
  <dcterms:modified xsi:type="dcterms:W3CDTF">2018-09-01T15:45:00Z</dcterms:modified>
</cp:coreProperties>
</file>