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52D34" w14:textId="77777777"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First Regular Session</w:t>
      </w:r>
    </w:p>
    <w:p w14:paraId="7AC3FEED" w14:textId="77777777" w:rsidR="00AD4E42" w:rsidRPr="00EE07DC" w:rsidRDefault="00AD4E42" w:rsidP="00AD4E42">
      <w:pPr>
        <w:jc w:val="center"/>
        <w:rPr>
          <w:rFonts w:ascii="Times New Roman" w:hAnsi="Times New Roman" w:cs="Times New Roman"/>
          <w:b/>
        </w:rPr>
      </w:pPr>
      <w:r w:rsidRPr="00EE07DC">
        <w:rPr>
          <w:rFonts w:ascii="Times New Roman" w:hAnsi="Times New Roman" w:cs="Times New Roman"/>
          <w:b/>
        </w:rPr>
        <w:t>Seventy-second General Assembly</w:t>
      </w:r>
    </w:p>
    <w:p w14:paraId="4C17BE89" w14:textId="77777777" w:rsidR="00AD4E42" w:rsidRPr="00EE07DC" w:rsidRDefault="00AD4E42" w:rsidP="00AD4E42">
      <w:pPr>
        <w:jc w:val="center"/>
        <w:rPr>
          <w:rFonts w:ascii="Times New Roman" w:hAnsi="Times New Roman" w:cs="Times New Roman"/>
          <w:b/>
          <w:sz w:val="28"/>
          <w:szCs w:val="28"/>
        </w:rPr>
      </w:pPr>
      <w:r w:rsidRPr="00EE07DC">
        <w:rPr>
          <w:rFonts w:ascii="Times New Roman" w:hAnsi="Times New Roman" w:cs="Times New Roman"/>
          <w:b/>
          <w:sz w:val="28"/>
          <w:szCs w:val="28"/>
        </w:rPr>
        <w:t>STATE OF COLORADO</w:t>
      </w:r>
    </w:p>
    <w:p w14:paraId="45F57219" w14:textId="77777777" w:rsidR="00AD4E42" w:rsidRDefault="00C05E5B" w:rsidP="00C05E5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INTRODUCED</w:t>
      </w:r>
    </w:p>
    <w:p w14:paraId="74270B3C" w14:textId="77777777" w:rsidR="00C05E5B" w:rsidRPr="00787707" w:rsidRDefault="00787707" w:rsidP="00C05E5B">
      <w:pPr>
        <w:rPr>
          <w:rFonts w:ascii="Times New Roman" w:hAnsi="Times New Roman" w:cs="Times New Roman"/>
          <w:sz w:val="20"/>
          <w:szCs w:val="20"/>
        </w:rPr>
      </w:pPr>
      <w:r>
        <w:rPr>
          <w:rFonts w:ascii="Times New Roman" w:hAnsi="Times New Roman" w:cs="Times New Roman"/>
          <w:sz w:val="20"/>
        </w:rPr>
        <w:t>LLS NO. 19-XXXX</w:t>
      </w:r>
      <w:r w:rsidRPr="00787707">
        <w:rPr>
          <w:rFonts w:ascii="Times New Roman" w:hAnsi="Times New Roman" w:cs="Times New Roman"/>
          <w:sz w:val="20"/>
        </w:rPr>
        <w:t xml:space="preserve">.01 </w:t>
      </w:r>
      <w:r>
        <w:rPr>
          <w:rFonts w:ascii="Times New Roman" w:hAnsi="Times New Roman" w:cs="Times New Roman"/>
          <w:sz w:val="20"/>
        </w:rPr>
        <w:t>___________</w:t>
      </w:r>
      <w:r w:rsidRPr="00787707">
        <w:rPr>
          <w:rFonts w:ascii="Times New Roman" w:hAnsi="Times New Roman" w:cs="Times New Roman"/>
          <w:spacing w:val="-3"/>
          <w:sz w:val="20"/>
        </w:rPr>
        <w:t xml:space="preserve"> </w:t>
      </w:r>
      <w:r>
        <w:rPr>
          <w:rFonts w:ascii="Times New Roman" w:hAnsi="Times New Roman" w:cs="Times New Roman"/>
          <w:sz w:val="20"/>
        </w:rPr>
        <w:t>xXXXX</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HOUSE BILL 19-XXXX</w:t>
      </w:r>
    </w:p>
    <w:p w14:paraId="18E6FB0E" w14:textId="77777777" w:rsidR="00AD4E42" w:rsidRDefault="00AD4E42" w:rsidP="00164FF7">
      <w:pPr>
        <w:rPr>
          <w:rFonts w:ascii="Times New Roman" w:hAnsi="Times New Roman" w:cs="Times New Roman"/>
          <w:sz w:val="20"/>
          <w:szCs w:val="20"/>
        </w:rPr>
      </w:pPr>
    </w:p>
    <w:p w14:paraId="7039FE1B" w14:textId="77777777" w:rsidR="00AD4E42" w:rsidRDefault="00AD4E42" w:rsidP="00047FF7">
      <w:pPr>
        <w:pBdr>
          <w:bottom w:val="single" w:sz="12" w:space="1" w:color="auto"/>
        </w:pBdr>
        <w:jc w:val="center"/>
        <w:rPr>
          <w:rFonts w:ascii="Times New Roman" w:hAnsi="Times New Roman" w:cs="Times New Roman"/>
          <w:sz w:val="20"/>
          <w:szCs w:val="20"/>
        </w:rPr>
      </w:pPr>
    </w:p>
    <w:p w14:paraId="7BD65095" w14:textId="77777777" w:rsidR="00047FF7" w:rsidRDefault="00047FF7" w:rsidP="00047FF7">
      <w:pPr>
        <w:rPr>
          <w:rFonts w:ascii="Times New Roman" w:hAnsi="Times New Roman" w:cs="Times New Roman"/>
          <w:sz w:val="20"/>
          <w:szCs w:val="20"/>
        </w:rPr>
      </w:pPr>
    </w:p>
    <w:p w14:paraId="67DE7137" w14:textId="77777777" w:rsidR="00AD4E42" w:rsidRPr="00EE07DC" w:rsidRDefault="00047FF7" w:rsidP="00047FF7">
      <w:pPr>
        <w:jc w:val="center"/>
        <w:rPr>
          <w:rFonts w:ascii="Times New Roman" w:hAnsi="Times New Roman" w:cs="Times New Roman"/>
          <w:b/>
        </w:rPr>
      </w:pPr>
      <w:r w:rsidRPr="00EE07DC">
        <w:rPr>
          <w:rFonts w:ascii="Times New Roman" w:hAnsi="Times New Roman" w:cs="Times New Roman"/>
          <w:b/>
        </w:rPr>
        <w:t>HOUSE SPONSORSHIP</w:t>
      </w:r>
    </w:p>
    <w:p w14:paraId="5BAA4C61" w14:textId="77777777" w:rsidR="00047FF7" w:rsidRDefault="00047FF7" w:rsidP="00047FF7">
      <w:pPr>
        <w:rPr>
          <w:rFonts w:ascii="Times New Roman" w:hAnsi="Times New Roman" w:cs="Times New Roman"/>
          <w:sz w:val="20"/>
          <w:szCs w:val="20"/>
        </w:rPr>
      </w:pPr>
      <w:r>
        <w:rPr>
          <w:rFonts w:ascii="Times New Roman" w:hAnsi="Times New Roman" w:cs="Times New Roman"/>
          <w:sz w:val="20"/>
          <w:szCs w:val="20"/>
        </w:rPr>
        <w:t xml:space="preserve">__________ </w:t>
      </w:r>
    </w:p>
    <w:p w14:paraId="2F4119AE" w14:textId="77777777" w:rsidR="00047FF7" w:rsidRDefault="00047FF7" w:rsidP="00047FF7">
      <w:pPr>
        <w:rPr>
          <w:rFonts w:ascii="Times New Roman" w:hAnsi="Times New Roman" w:cs="Times New Roman"/>
          <w:sz w:val="20"/>
          <w:szCs w:val="20"/>
        </w:rPr>
      </w:pPr>
    </w:p>
    <w:p w14:paraId="6F82E606" w14:textId="77777777" w:rsidR="00047FF7" w:rsidRPr="00EE07DC" w:rsidRDefault="00047FF7" w:rsidP="00047FF7">
      <w:pPr>
        <w:jc w:val="center"/>
        <w:rPr>
          <w:rFonts w:ascii="Times New Roman" w:hAnsi="Times New Roman" w:cs="Times New Roman"/>
          <w:b/>
          <w:sz w:val="28"/>
          <w:szCs w:val="28"/>
        </w:rPr>
      </w:pPr>
      <w:r w:rsidRPr="00EE07DC">
        <w:rPr>
          <w:rFonts w:ascii="Times New Roman" w:hAnsi="Times New Roman" w:cs="Times New Roman"/>
          <w:b/>
          <w:sz w:val="28"/>
          <w:szCs w:val="28"/>
        </w:rPr>
        <w:t>SENATE SPONSORSHIP</w:t>
      </w:r>
    </w:p>
    <w:p w14:paraId="0BBF6EC4" w14:textId="77777777" w:rsidR="00047FF7" w:rsidRDefault="00047FF7" w:rsidP="00047FF7">
      <w:pPr>
        <w:rPr>
          <w:rFonts w:ascii="Times New Roman" w:hAnsi="Times New Roman" w:cs="Times New Roman"/>
          <w:sz w:val="20"/>
          <w:szCs w:val="20"/>
        </w:rPr>
      </w:pPr>
      <w:r>
        <w:rPr>
          <w:rFonts w:ascii="Times New Roman" w:hAnsi="Times New Roman" w:cs="Times New Roman"/>
          <w:sz w:val="20"/>
          <w:szCs w:val="20"/>
        </w:rPr>
        <w:t>__________</w:t>
      </w:r>
    </w:p>
    <w:p w14:paraId="4A090EF9" w14:textId="77777777" w:rsidR="00047FF7" w:rsidRDefault="00047FF7" w:rsidP="006A5864">
      <w:pPr>
        <w:rPr>
          <w:rFonts w:ascii="Times New Roman" w:hAnsi="Times New Roman" w:cs="Times New Roman"/>
          <w:sz w:val="20"/>
          <w:szCs w:val="20"/>
        </w:rPr>
      </w:pPr>
    </w:p>
    <w:p w14:paraId="58904205" w14:textId="77777777" w:rsidR="006A5864" w:rsidRDefault="006A5864" w:rsidP="006A5864">
      <w:pPr>
        <w:rPr>
          <w:rFonts w:ascii="Times New Roman" w:hAnsi="Times New Roman" w:cs="Times New Roman"/>
          <w:sz w:val="20"/>
          <w:szCs w:val="20"/>
        </w:rPr>
      </w:pPr>
    </w:p>
    <w:p w14:paraId="3141924F" w14:textId="77777777" w:rsidR="006A5864" w:rsidRDefault="006A5864" w:rsidP="006A5864">
      <w:pPr>
        <w:rPr>
          <w:rFonts w:ascii="Times New Roman" w:hAnsi="Times New Roman" w:cs="Times New Roman"/>
          <w:sz w:val="20"/>
          <w:szCs w:val="20"/>
        </w:rPr>
      </w:pPr>
    </w:p>
    <w:p w14:paraId="3B96A808" w14:textId="77777777" w:rsidR="006A5864" w:rsidRDefault="006A5864" w:rsidP="006A5864">
      <w:pPr>
        <w:rPr>
          <w:rFonts w:ascii="Times New Roman" w:hAnsi="Times New Roman" w:cs="Times New Roman"/>
          <w:sz w:val="20"/>
          <w:szCs w:val="20"/>
        </w:rPr>
      </w:pPr>
    </w:p>
    <w:p w14:paraId="1DB911C0" w14:textId="77777777" w:rsidR="006A5864" w:rsidRDefault="006A5864" w:rsidP="006A5864">
      <w:pPr>
        <w:rPr>
          <w:rFonts w:ascii="Times New Roman" w:hAnsi="Times New Roman" w:cs="Times New Roman"/>
          <w:sz w:val="20"/>
          <w:szCs w:val="20"/>
        </w:rPr>
      </w:pPr>
    </w:p>
    <w:p w14:paraId="5FEABA3B" w14:textId="77777777"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8240" behindDoc="0" locked="0" layoutInCell="1" allowOverlap="1" wp14:anchorId="4FEA334C" wp14:editId="66BED8FA">
                <wp:simplePos x="0" y="0"/>
                <wp:positionH relativeFrom="page">
                  <wp:posOffset>1028700</wp:posOffset>
                </wp:positionH>
                <wp:positionV relativeFrom="paragraph">
                  <wp:posOffset>82550</wp:posOffset>
                </wp:positionV>
                <wp:extent cx="5600700" cy="0"/>
                <wp:effectExtent l="0" t="0" r="12700" b="25400"/>
                <wp:wrapThrough wrapText="bothSides">
                  <wp:wrapPolygon edited="0">
                    <wp:start x="0" y="-1"/>
                    <wp:lineTo x="0" y="-1"/>
                    <wp:lineTo x="21551" y="-1"/>
                    <wp:lineTo x="21551"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6.5pt" to="522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" strokeweight="12191emu">
                <w10:wrap type="through" anchorx="page"/>
              </v:line>
            </w:pict>
          </mc:Fallback>
        </mc:AlternateContent>
      </w:r>
    </w:p>
    <w:p w14:paraId="4AF74E36" w14:textId="77777777" w:rsidR="006A5864" w:rsidRPr="009810EF" w:rsidRDefault="006A5864" w:rsidP="006A5864">
      <w:pPr>
        <w:rPr>
          <w:rFonts w:ascii="Times New Roman" w:hAnsi="Times New Roman" w:cs="Times New Roman"/>
          <w:b/>
          <w:sz w:val="20"/>
          <w:szCs w:val="20"/>
        </w:rPr>
      </w:pPr>
      <w:r w:rsidRPr="009810EF">
        <w:rPr>
          <w:rFonts w:ascii="Times New Roman" w:hAnsi="Times New Roman" w:cs="Times New Roman"/>
          <w:b/>
          <w:sz w:val="20"/>
          <w:szCs w:val="20"/>
        </w:rPr>
        <w:t>House Committees</w:t>
      </w:r>
      <w:r w:rsidRPr="009810EF">
        <w:rPr>
          <w:rFonts w:ascii="Times New Roman" w:hAnsi="Times New Roman" w:cs="Times New Roman"/>
          <w:b/>
          <w:sz w:val="20"/>
          <w:szCs w:val="20"/>
        </w:rPr>
        <w:tab/>
      </w:r>
      <w:r w:rsidRPr="009810EF">
        <w:rPr>
          <w:rFonts w:ascii="Times New Roman" w:hAnsi="Times New Roman" w:cs="Times New Roman"/>
          <w:b/>
          <w:sz w:val="20"/>
          <w:szCs w:val="20"/>
        </w:rPr>
        <w:tab/>
      </w:r>
      <w:r w:rsidRPr="009810EF">
        <w:rPr>
          <w:rFonts w:ascii="Times New Roman" w:hAnsi="Times New Roman" w:cs="Times New Roman"/>
          <w:b/>
          <w:sz w:val="20"/>
          <w:szCs w:val="20"/>
        </w:rPr>
        <w:tab/>
        <w:t>Senate Committees</w:t>
      </w:r>
    </w:p>
    <w:p w14:paraId="0C805339" w14:textId="77777777" w:rsidR="006A5864" w:rsidRDefault="006A5864" w:rsidP="006A5864">
      <w:pPr>
        <w:rPr>
          <w:rFonts w:ascii="Times New Roman" w:hAnsi="Times New Roman" w:cs="Times New Roman"/>
          <w:sz w:val="20"/>
          <w:szCs w:val="20"/>
        </w:rPr>
      </w:pPr>
    </w:p>
    <w:p w14:paraId="320570DF" w14:textId="77777777" w:rsidR="006A5864" w:rsidRDefault="006A5864" w:rsidP="006A5864">
      <w:pPr>
        <w:rPr>
          <w:rFonts w:ascii="Times New Roman" w:hAnsi="Times New Roman" w:cs="Times New Roman"/>
          <w:sz w:val="20"/>
          <w:szCs w:val="20"/>
        </w:rPr>
      </w:pPr>
    </w:p>
    <w:p w14:paraId="15C7F993" w14:textId="77777777" w:rsidR="006A5864" w:rsidRDefault="006A5864" w:rsidP="006A5864">
      <w:pPr>
        <w:rPr>
          <w:rFonts w:ascii="Times New Roman" w:hAnsi="Times New Roman" w:cs="Times New Roman"/>
          <w:sz w:val="20"/>
          <w:szCs w:val="20"/>
        </w:rPr>
      </w:pPr>
    </w:p>
    <w:p w14:paraId="33BE38B8" w14:textId="77777777" w:rsidR="006A5864" w:rsidRDefault="006A5864" w:rsidP="006A5864">
      <w:pPr>
        <w:rPr>
          <w:rFonts w:ascii="Times New Roman" w:hAnsi="Times New Roman" w:cs="Times New Roman"/>
          <w:sz w:val="20"/>
          <w:szCs w:val="20"/>
        </w:rPr>
      </w:pPr>
    </w:p>
    <w:p w14:paraId="2392CD27" w14:textId="77777777" w:rsidR="006A5864" w:rsidRDefault="009810EF" w:rsidP="006A5864">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59264" behindDoc="0" locked="0" layoutInCell="1" allowOverlap="1" wp14:anchorId="4296DE04" wp14:editId="30D00836">
                <wp:simplePos x="0" y="0"/>
                <wp:positionH relativeFrom="page">
                  <wp:posOffset>1028700</wp:posOffset>
                </wp:positionH>
                <wp:positionV relativeFrom="paragraph">
                  <wp:posOffset>88900</wp:posOffset>
                </wp:positionV>
                <wp:extent cx="5600700" cy="0"/>
                <wp:effectExtent l="0" t="0" r="12700" b="25400"/>
                <wp:wrapThrough wrapText="bothSides">
                  <wp:wrapPolygon edited="0">
                    <wp:start x="0" y="-1"/>
                    <wp:lineTo x="0" y="-1"/>
                    <wp:lineTo x="21551" y="-1"/>
                    <wp:lineTo x="21551"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7pt" to="522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" strokeweight="12191emu">
                <w10:wrap type="through" anchorx="page"/>
              </v:line>
            </w:pict>
          </mc:Fallback>
        </mc:AlternateContent>
      </w:r>
    </w:p>
    <w:p w14:paraId="51D510A2" w14:textId="77777777" w:rsidR="006A5864" w:rsidRPr="00EE07DC" w:rsidRDefault="00C9479F" w:rsidP="00EE07DC">
      <w:pPr>
        <w:ind w:left="990"/>
        <w:jc w:val="center"/>
        <w:rPr>
          <w:rFonts w:ascii="Times New Roman" w:hAnsi="Times New Roman" w:cs="Times New Roman"/>
          <w:b/>
        </w:rPr>
      </w:pPr>
      <w:r w:rsidRPr="00EE07DC">
        <w:rPr>
          <w:rFonts w:ascii="Times New Roman" w:hAnsi="Times New Roman" w:cs="Times New Roman"/>
          <w:b/>
        </w:rPr>
        <w:t>A BILL FOR AN ACT</w:t>
      </w:r>
    </w:p>
    <w:p w14:paraId="75EBEAEB" w14:textId="77777777" w:rsidR="00C9479F" w:rsidRPr="00482CCD" w:rsidRDefault="00C9479F" w:rsidP="00482CCD">
      <w:pPr>
        <w:ind w:left="1620" w:hanging="1260"/>
        <w:jc w:val="center"/>
        <w:rPr>
          <w:rFonts w:ascii="Times New Roman" w:hAnsi="Times New Roman" w:cs="Times New Roman"/>
          <w:b/>
          <w:sz w:val="20"/>
          <w:szCs w:val="20"/>
        </w:rPr>
      </w:pPr>
      <w:r w:rsidRPr="00482CCD">
        <w:rPr>
          <w:rFonts w:ascii="Times New Roman" w:hAnsi="Times New Roman" w:cs="Times New Roman"/>
          <w:b/>
          <w:sz w:val="20"/>
          <w:szCs w:val="20"/>
        </w:rPr>
        <w:t>CONCERNING ACCESS TO BEHAVIORAL HEALTH SERVICES, AND REQUIRING HEALTH INSURERS TO REPORT ON MENTAL HEALTH PARITY COMPLIANCE</w:t>
      </w:r>
      <w:r w:rsidR="00E430A5" w:rsidRPr="00482CCD">
        <w:rPr>
          <w:rFonts w:ascii="Times New Roman" w:hAnsi="Times New Roman" w:cs="Times New Roman"/>
          <w:b/>
          <w:sz w:val="20"/>
          <w:szCs w:val="20"/>
        </w:rPr>
        <w:t>, AND TO ESTABLISH COVERAGE REQUIREMENTS FOR MEDICATIONS FOR THE TREATMENT OF SUBSTANCE USE DISORDERS</w:t>
      </w:r>
      <w:r w:rsidR="004A4FE1">
        <w:rPr>
          <w:rFonts w:ascii="Times New Roman" w:hAnsi="Times New Roman" w:cs="Times New Roman"/>
          <w:b/>
          <w:sz w:val="20"/>
          <w:szCs w:val="20"/>
        </w:rPr>
        <w:t>.</w:t>
      </w:r>
      <w:bookmarkStart w:id="0" w:name="_GoBack"/>
      <w:bookmarkEnd w:id="0"/>
    </w:p>
    <w:p w14:paraId="76A031ED" w14:textId="77777777" w:rsidR="00482CCD" w:rsidRDefault="006E53AF" w:rsidP="00C9479F">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1312" behindDoc="0" locked="0" layoutInCell="1" allowOverlap="1" wp14:anchorId="37D7C168" wp14:editId="6B2378B0">
                <wp:simplePos x="0" y="0"/>
                <wp:positionH relativeFrom="page">
                  <wp:posOffset>1028700</wp:posOffset>
                </wp:positionH>
                <wp:positionV relativeFrom="paragraph">
                  <wp:posOffset>192405</wp:posOffset>
                </wp:positionV>
                <wp:extent cx="5600700" cy="0"/>
                <wp:effectExtent l="0" t="0" r="12700" b="25400"/>
                <wp:wrapThrough wrapText="bothSides">
                  <wp:wrapPolygon edited="0">
                    <wp:start x="0" y="-1"/>
                    <wp:lineTo x="0" y="-1"/>
                    <wp:lineTo x="21551" y="-1"/>
                    <wp:lineTo x="21551"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15.15pt" to="522pt,1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" strokeweight="12191emu">
                <w10:wrap type="through" anchorx="page"/>
              </v:line>
            </w:pict>
          </mc:Fallback>
        </mc:AlternateContent>
      </w:r>
    </w:p>
    <w:p w14:paraId="7AA85B56" w14:textId="77777777" w:rsidR="00482CCD" w:rsidRPr="006E53AF" w:rsidRDefault="006E53AF" w:rsidP="00C9479F">
      <w:pPr>
        <w:jc w:val="center"/>
        <w:rPr>
          <w:rFonts w:ascii="Times New Roman" w:hAnsi="Times New Roman" w:cs="Times New Roman"/>
        </w:rPr>
      </w:pPr>
      <w:r w:rsidRPr="006E53AF">
        <w:rPr>
          <w:rFonts w:ascii="Times New Roman" w:hAnsi="Times New Roman" w:cs="Times New Roman"/>
        </w:rPr>
        <w:t>Bill Summary</w:t>
      </w:r>
    </w:p>
    <w:p w14:paraId="27C4F764" w14:textId="77777777" w:rsidR="006E53AF" w:rsidRPr="006E53AF" w:rsidRDefault="006E53AF" w:rsidP="006E53AF">
      <w:pPr>
        <w:pStyle w:val="Heading3"/>
        <w:spacing w:before="99" w:line="230" w:lineRule="auto"/>
        <w:ind w:right="581" w:firstLine="720"/>
        <w:jc w:val="both"/>
        <w:rPr>
          <w:sz w:val="24"/>
          <w:szCs w:val="24"/>
        </w:rPr>
      </w:pPr>
      <w:r w:rsidRPr="006E53AF">
        <w:rPr>
          <w:sz w:val="24"/>
          <w:szCs w:val="24"/>
        </w:rPr>
        <w:t>(Note: This summary applies to this bill as introduced and does not</w:t>
      </w:r>
      <w:r w:rsidRPr="006E53AF">
        <w:rPr>
          <w:spacing w:val="-17"/>
          <w:sz w:val="24"/>
          <w:szCs w:val="24"/>
        </w:rPr>
        <w:t xml:space="preserve"> </w:t>
      </w:r>
      <w:r w:rsidRPr="006E53AF">
        <w:rPr>
          <w:sz w:val="24"/>
          <w:szCs w:val="24"/>
        </w:rPr>
        <w:t>reflect</w:t>
      </w:r>
      <w:r w:rsidRPr="006E53AF">
        <w:rPr>
          <w:spacing w:val="-17"/>
          <w:sz w:val="24"/>
          <w:szCs w:val="24"/>
        </w:rPr>
        <w:t xml:space="preserve"> </w:t>
      </w:r>
      <w:r w:rsidRPr="006E53AF">
        <w:rPr>
          <w:sz w:val="24"/>
          <w:szCs w:val="24"/>
        </w:rPr>
        <w:t>any</w:t>
      </w:r>
      <w:r w:rsidRPr="006E53AF">
        <w:rPr>
          <w:spacing w:val="-17"/>
          <w:sz w:val="24"/>
          <w:szCs w:val="24"/>
        </w:rPr>
        <w:t xml:space="preserve"> </w:t>
      </w:r>
      <w:r w:rsidRPr="006E53AF">
        <w:rPr>
          <w:sz w:val="24"/>
          <w:szCs w:val="24"/>
        </w:rPr>
        <w:t>amendments</w:t>
      </w:r>
      <w:r w:rsidRPr="006E53AF">
        <w:rPr>
          <w:spacing w:val="-17"/>
          <w:sz w:val="24"/>
          <w:szCs w:val="24"/>
        </w:rPr>
        <w:t xml:space="preserve"> </w:t>
      </w:r>
      <w:r w:rsidRPr="006E53AF">
        <w:rPr>
          <w:sz w:val="24"/>
          <w:szCs w:val="24"/>
        </w:rPr>
        <w:t>that</w:t>
      </w:r>
      <w:r w:rsidRPr="006E53AF">
        <w:rPr>
          <w:spacing w:val="-17"/>
          <w:sz w:val="24"/>
          <w:szCs w:val="24"/>
        </w:rPr>
        <w:t xml:space="preserve"> </w:t>
      </w:r>
      <w:r w:rsidRPr="006E53AF">
        <w:rPr>
          <w:sz w:val="24"/>
          <w:szCs w:val="24"/>
        </w:rPr>
        <w:t>may</w:t>
      </w:r>
      <w:r w:rsidRPr="006E53AF">
        <w:rPr>
          <w:spacing w:val="-17"/>
          <w:sz w:val="24"/>
          <w:szCs w:val="24"/>
        </w:rPr>
        <w:t xml:space="preserve"> </w:t>
      </w:r>
      <w:r w:rsidRPr="006E53AF">
        <w:rPr>
          <w:sz w:val="24"/>
          <w:szCs w:val="24"/>
        </w:rPr>
        <w:t>be</w:t>
      </w:r>
      <w:r w:rsidRPr="006E53AF">
        <w:rPr>
          <w:spacing w:val="-17"/>
          <w:sz w:val="24"/>
          <w:szCs w:val="24"/>
        </w:rPr>
        <w:t xml:space="preserve"> </w:t>
      </w:r>
      <w:r w:rsidRPr="006E53AF">
        <w:rPr>
          <w:sz w:val="24"/>
          <w:szCs w:val="24"/>
        </w:rPr>
        <w:t>subsequently</w:t>
      </w:r>
      <w:r w:rsidRPr="006E53AF">
        <w:rPr>
          <w:spacing w:val="-17"/>
          <w:sz w:val="24"/>
          <w:szCs w:val="24"/>
        </w:rPr>
        <w:t xml:space="preserve"> </w:t>
      </w:r>
      <w:r w:rsidRPr="006E53AF">
        <w:rPr>
          <w:sz w:val="24"/>
          <w:szCs w:val="24"/>
        </w:rPr>
        <w:t>adopted.</w:t>
      </w:r>
      <w:r w:rsidRPr="006E53AF">
        <w:rPr>
          <w:spacing w:val="-17"/>
          <w:sz w:val="24"/>
          <w:szCs w:val="24"/>
        </w:rPr>
        <w:t xml:space="preserve"> </w:t>
      </w:r>
      <w:r w:rsidRPr="006E53AF">
        <w:rPr>
          <w:sz w:val="24"/>
          <w:szCs w:val="24"/>
        </w:rPr>
        <w:t>If</w:t>
      </w:r>
      <w:r w:rsidRPr="006E53AF">
        <w:rPr>
          <w:spacing w:val="-17"/>
          <w:sz w:val="24"/>
          <w:szCs w:val="24"/>
        </w:rPr>
        <w:t xml:space="preserve"> </w:t>
      </w:r>
      <w:r w:rsidRPr="006E53AF">
        <w:rPr>
          <w:sz w:val="24"/>
          <w:szCs w:val="24"/>
        </w:rPr>
        <w:t>this</w:t>
      </w:r>
      <w:r w:rsidRPr="006E53AF">
        <w:rPr>
          <w:spacing w:val="-17"/>
          <w:sz w:val="24"/>
          <w:szCs w:val="24"/>
        </w:rPr>
        <w:t xml:space="preserve"> </w:t>
      </w:r>
      <w:r w:rsidRPr="006E53AF">
        <w:rPr>
          <w:sz w:val="24"/>
          <w:szCs w:val="24"/>
        </w:rPr>
        <w:t xml:space="preserve">bill passes third reading in the house of introduction, a bill summary that applies to the reengrossed version of this bill will be available at </w:t>
      </w:r>
      <w:r w:rsidRPr="006E53AF">
        <w:rPr>
          <w:color w:val="0000FF"/>
          <w:sz w:val="24"/>
          <w:szCs w:val="24"/>
          <w:u w:val="single" w:color="0000FF"/>
        </w:rPr>
        <w:t>http://leg.colorado.gov</w:t>
      </w:r>
      <w:r w:rsidRPr="006E53AF">
        <w:rPr>
          <w:sz w:val="24"/>
          <w:szCs w:val="24"/>
        </w:rPr>
        <w:t>.)</w:t>
      </w:r>
    </w:p>
    <w:p w14:paraId="4A5388A0" w14:textId="77777777" w:rsidR="006E53AF" w:rsidRDefault="006E53AF" w:rsidP="006E53AF">
      <w:pPr>
        <w:rPr>
          <w:rFonts w:ascii="Times New Roman" w:hAnsi="Times New Roman" w:cs="Times New Roman"/>
          <w:sz w:val="20"/>
          <w:szCs w:val="20"/>
        </w:rPr>
      </w:pPr>
      <w:r>
        <w:rPr>
          <w:rFonts w:ascii="Times New Roman" w:hAnsi="Times New Roman" w:cs="Times New Roman"/>
          <w:sz w:val="20"/>
          <w:szCs w:val="20"/>
        </w:rPr>
        <w:tab/>
      </w:r>
    </w:p>
    <w:p w14:paraId="01AD3F0A" w14:textId="77777777" w:rsidR="00482CCD" w:rsidRDefault="006E53AF" w:rsidP="006E53AF">
      <w:pPr>
        <w:ind w:firstLine="720"/>
        <w:rPr>
          <w:rFonts w:ascii="Times New Roman" w:hAnsi="Times New Roman" w:cs="Times New Roman"/>
          <w:sz w:val="20"/>
          <w:szCs w:val="20"/>
        </w:rPr>
      </w:pPr>
      <w:r w:rsidRPr="006E53AF">
        <w:rPr>
          <w:rFonts w:ascii="Times New Roman" w:hAnsi="Times New Roman" w:cs="Times New Roman"/>
          <w:b/>
          <w:sz w:val="20"/>
          <w:szCs w:val="20"/>
        </w:rPr>
        <w:t>Section 1</w:t>
      </w:r>
      <w:r>
        <w:rPr>
          <w:rFonts w:ascii="Times New Roman" w:hAnsi="Times New Roman" w:cs="Times New Roman"/>
          <w:sz w:val="20"/>
          <w:szCs w:val="20"/>
        </w:rPr>
        <w:t xml:space="preserve"> of the bill requires health insurers to </w:t>
      </w:r>
      <w:r w:rsidRPr="006E53AF">
        <w:rPr>
          <w:rFonts w:ascii="Times New Roman" w:hAnsi="Times New Roman" w:cs="Times New Roman"/>
          <w:sz w:val="20"/>
          <w:szCs w:val="20"/>
        </w:rPr>
        <w:t>report on issues related to mental health parity requirements</w:t>
      </w:r>
      <w:r>
        <w:rPr>
          <w:rFonts w:ascii="Times New Roman" w:hAnsi="Times New Roman" w:cs="Times New Roman"/>
          <w:sz w:val="20"/>
          <w:szCs w:val="20"/>
        </w:rPr>
        <w:t>.</w:t>
      </w:r>
    </w:p>
    <w:p w14:paraId="6E581F19" w14:textId="77777777" w:rsidR="006E53AF" w:rsidRDefault="006E53AF" w:rsidP="006E53AF">
      <w:pPr>
        <w:ind w:firstLine="720"/>
        <w:rPr>
          <w:rFonts w:ascii="Times New Roman" w:hAnsi="Times New Roman" w:cs="Times New Roman"/>
          <w:sz w:val="20"/>
          <w:szCs w:val="20"/>
        </w:rPr>
      </w:pPr>
      <w:r w:rsidRPr="006E53AF">
        <w:rPr>
          <w:rFonts w:ascii="Times New Roman" w:hAnsi="Times New Roman" w:cs="Times New Roman"/>
          <w:b/>
          <w:sz w:val="20"/>
          <w:szCs w:val="20"/>
        </w:rPr>
        <w:t>Section 2</w:t>
      </w:r>
      <w:r>
        <w:rPr>
          <w:rFonts w:ascii="Times New Roman" w:hAnsi="Times New Roman" w:cs="Times New Roman"/>
          <w:sz w:val="20"/>
          <w:szCs w:val="20"/>
        </w:rPr>
        <w:t xml:space="preserve"> of the bill establishes coverage requirements for medications used for the treatment of substance use disorders.</w:t>
      </w:r>
    </w:p>
    <w:p w14:paraId="45ADF254" w14:textId="77777777" w:rsidR="001C172F" w:rsidRDefault="001C172F" w:rsidP="006E53AF">
      <w:pPr>
        <w:ind w:firstLine="720"/>
        <w:rPr>
          <w:rFonts w:ascii="Times New Roman" w:hAnsi="Times New Roman" w:cs="Times New Roman"/>
          <w:sz w:val="20"/>
          <w:szCs w:val="20"/>
        </w:rPr>
      </w:pPr>
    </w:p>
    <w:p w14:paraId="3D364ED1" w14:textId="77777777" w:rsidR="00437B8D" w:rsidRDefault="00437B8D" w:rsidP="00437B8D">
      <w:pPr>
        <w:pStyle w:val="BodyText"/>
        <w:spacing w:before="0" w:line="20" w:lineRule="exact"/>
        <w:ind w:left="4291" w:firstLine="0"/>
        <w:rPr>
          <w:sz w:val="2"/>
        </w:rPr>
      </w:pPr>
    </w:p>
    <w:p w14:paraId="677A7AA5" w14:textId="77777777" w:rsidR="00437B8D" w:rsidRDefault="00437B8D" w:rsidP="00437B8D">
      <w:pPr>
        <w:ind w:left="862" w:right="445"/>
        <w:jc w:val="center"/>
        <w:rPr>
          <w:b/>
          <w:i/>
          <w:sz w:val="19"/>
        </w:rPr>
      </w:pPr>
      <w:r>
        <w:rPr>
          <w:b/>
          <w:i/>
          <w:sz w:val="19"/>
        </w:rPr>
        <w:lastRenderedPageBreak/>
        <w:t>Capital letters or bold &amp; italic numbers indicate new material to be added to existing statute.</w:t>
      </w:r>
    </w:p>
    <w:p w14:paraId="60BFFA29" w14:textId="77777777" w:rsidR="00437B8D" w:rsidRDefault="00437B8D" w:rsidP="00437B8D">
      <w:pPr>
        <w:spacing w:before="2"/>
        <w:ind w:left="861" w:right="445"/>
        <w:jc w:val="center"/>
        <w:rPr>
          <w:b/>
          <w:i/>
          <w:sz w:val="19"/>
        </w:rPr>
      </w:pPr>
      <w:r>
        <w:rPr>
          <w:b/>
          <w:i/>
          <w:sz w:val="19"/>
        </w:rPr>
        <w:t>Dashes through the words indicate deletions from existing statute.</w:t>
      </w:r>
    </w:p>
    <w:p w14:paraId="3FECD827" w14:textId="77777777" w:rsidR="001C172F" w:rsidRDefault="001C172F" w:rsidP="001C172F">
      <w:pPr>
        <w:rPr>
          <w:rFonts w:ascii="Times New Roman" w:hAnsi="Times New Roman" w:cs="Times New Roman"/>
          <w:sz w:val="20"/>
          <w:szCs w:val="20"/>
        </w:rPr>
      </w:pPr>
    </w:p>
    <w:p w14:paraId="7C2D2129" w14:textId="77777777" w:rsidR="00437B8D" w:rsidRDefault="00437B8D" w:rsidP="001C172F">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3360" behindDoc="0" locked="0" layoutInCell="1" allowOverlap="1" wp14:anchorId="4AD9E3D5" wp14:editId="240651CD">
                <wp:simplePos x="0" y="0"/>
                <wp:positionH relativeFrom="page">
                  <wp:posOffset>1028700</wp:posOffset>
                </wp:positionH>
                <wp:positionV relativeFrom="paragraph">
                  <wp:posOffset>0</wp:posOffset>
                </wp:positionV>
                <wp:extent cx="5600700" cy="0"/>
                <wp:effectExtent l="0" t="0" r="12700" b="25400"/>
                <wp:wrapThrough wrapText="bothSides">
                  <wp:wrapPolygon edited="0">
                    <wp:start x="0" y="-1"/>
                    <wp:lineTo x="0" y="-1"/>
                    <wp:lineTo x="21551" y="-1"/>
                    <wp:lineTo x="21551" y="-1"/>
                    <wp:lineTo x="0" y="-1"/>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pt,0" to="522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" strokeweight="12191emu">
                <w10:wrap type="through" anchorx="page"/>
              </v:line>
            </w:pict>
          </mc:Fallback>
        </mc:AlternateContent>
      </w:r>
    </w:p>
    <w:p w14:paraId="6A5E2FA8" w14:textId="77777777" w:rsidR="001C172F" w:rsidRPr="00437B8D" w:rsidRDefault="001C172F" w:rsidP="001C172F">
      <w:pPr>
        <w:rPr>
          <w:rFonts w:ascii="Times New Roman" w:hAnsi="Times New Roman" w:cs="Times New Roman"/>
          <w:i/>
          <w:sz w:val="20"/>
          <w:szCs w:val="20"/>
        </w:rPr>
      </w:pPr>
      <w:r w:rsidRPr="00437B8D">
        <w:rPr>
          <w:rFonts w:ascii="Times New Roman" w:hAnsi="Times New Roman" w:cs="Times New Roman"/>
          <w:i/>
          <w:sz w:val="20"/>
          <w:szCs w:val="20"/>
        </w:rPr>
        <w:t>Be it enacted by the General Assembly of the State of Colorado:</w:t>
      </w:r>
    </w:p>
    <w:p w14:paraId="3A573359" w14:textId="77777777" w:rsidR="001C172F" w:rsidRDefault="001C172F" w:rsidP="001C172F">
      <w:pPr>
        <w:rPr>
          <w:rFonts w:ascii="Times New Roman" w:hAnsi="Times New Roman" w:cs="Times New Roman"/>
          <w:sz w:val="20"/>
          <w:szCs w:val="20"/>
        </w:rPr>
      </w:pPr>
    </w:p>
    <w:p w14:paraId="3E59A5B7" w14:textId="77777777" w:rsidR="001C172F" w:rsidRDefault="001C172F" w:rsidP="001C172F">
      <w:pPr>
        <w:rPr>
          <w:rFonts w:ascii="Times New Roman" w:hAnsi="Times New Roman" w:cs="Times New Roman"/>
          <w:sz w:val="20"/>
          <w:szCs w:val="20"/>
        </w:rPr>
      </w:pPr>
      <w:r w:rsidRPr="00DE408B">
        <w:rPr>
          <w:rFonts w:ascii="Times New Roman" w:hAnsi="Times New Roman" w:cs="Times New Roman"/>
          <w:b/>
          <w:sz w:val="20"/>
          <w:szCs w:val="20"/>
        </w:rPr>
        <w:tab/>
        <w:t>SECTION 1.</w:t>
      </w:r>
      <w:r>
        <w:rPr>
          <w:rFonts w:ascii="Times New Roman" w:hAnsi="Times New Roman" w:cs="Times New Roman"/>
          <w:sz w:val="20"/>
          <w:szCs w:val="20"/>
        </w:rPr>
        <w:t xml:space="preserve"> In Colorado Revised Statutes</w:t>
      </w:r>
      <w:r w:rsidR="001C4352">
        <w:rPr>
          <w:rFonts w:ascii="Times New Roman" w:hAnsi="Times New Roman" w:cs="Times New Roman"/>
          <w:sz w:val="20"/>
          <w:szCs w:val="20"/>
        </w:rPr>
        <w:t>, add 10-16-148 as follows:</w:t>
      </w:r>
    </w:p>
    <w:p w14:paraId="103722CB" w14:textId="77777777" w:rsidR="00931EC7" w:rsidRPr="00B21E97" w:rsidRDefault="001C4352" w:rsidP="00FE25B1">
      <w:pPr>
        <w:rPr>
          <w:rFonts w:ascii="Times New Roman" w:hAnsi="Times New Roman" w:cs="Times New Roman"/>
          <w:sz w:val="20"/>
          <w:szCs w:val="20"/>
        </w:rPr>
      </w:pPr>
      <w:r>
        <w:rPr>
          <w:rFonts w:ascii="Times New Roman" w:hAnsi="Times New Roman" w:cs="Times New Roman"/>
          <w:sz w:val="20"/>
          <w:szCs w:val="20"/>
        </w:rPr>
        <w:tab/>
      </w:r>
      <w:r w:rsidRPr="00DE408B">
        <w:rPr>
          <w:rFonts w:ascii="Times New Roman" w:hAnsi="Times New Roman" w:cs="Times New Roman"/>
          <w:b/>
          <w:sz w:val="20"/>
          <w:szCs w:val="20"/>
        </w:rPr>
        <w:t>10-16-148. Parity reporting – carriers</w:t>
      </w:r>
      <w:r w:rsidR="00DE408B">
        <w:rPr>
          <w:rFonts w:ascii="Times New Roman" w:hAnsi="Times New Roman" w:cs="Times New Roman"/>
          <w:b/>
          <w:sz w:val="20"/>
          <w:szCs w:val="20"/>
        </w:rPr>
        <w:t>.</w:t>
      </w:r>
      <w:r>
        <w:rPr>
          <w:rFonts w:ascii="Times New Roman" w:hAnsi="Times New Roman" w:cs="Times New Roman"/>
          <w:sz w:val="20"/>
          <w:szCs w:val="20"/>
        </w:rPr>
        <w:t xml:space="preserve">  (1</w:t>
      </w:r>
      <w:r w:rsidR="00931EC7" w:rsidRPr="00B21E97">
        <w:rPr>
          <w:rFonts w:ascii="Times New Roman" w:hAnsi="Times New Roman" w:cs="Times New Roman"/>
          <w:sz w:val="20"/>
          <w:szCs w:val="20"/>
        </w:rPr>
        <w:t xml:space="preserve">) </w:t>
      </w:r>
      <w:r w:rsidR="00164FF7" w:rsidRPr="00B21E97">
        <w:rPr>
          <w:rFonts w:ascii="Times New Roman" w:hAnsi="Times New Roman" w:cs="Times New Roman"/>
          <w:sz w:val="20"/>
          <w:szCs w:val="20"/>
        </w:rPr>
        <w:t xml:space="preserve">ALL CARRIERS </w:t>
      </w:r>
      <w:r w:rsidR="00817FA4" w:rsidRPr="00B21E97">
        <w:rPr>
          <w:rFonts w:ascii="Times New Roman" w:hAnsi="Times New Roman" w:cs="Times New Roman"/>
          <w:sz w:val="20"/>
          <w:szCs w:val="20"/>
        </w:rPr>
        <w:t xml:space="preserve">THAT </w:t>
      </w:r>
      <w:r w:rsidR="00A447E8">
        <w:rPr>
          <w:rFonts w:ascii="Times New Roman" w:hAnsi="Times New Roman" w:cs="Times New Roman"/>
          <w:sz w:val="20"/>
          <w:szCs w:val="20"/>
        </w:rPr>
        <w:t>OFFER</w:t>
      </w:r>
      <w:r w:rsidR="00817FA4" w:rsidRPr="00B21E97">
        <w:rPr>
          <w:rFonts w:ascii="Times New Roman" w:hAnsi="Times New Roman" w:cs="Times New Roman"/>
          <w:sz w:val="20"/>
          <w:szCs w:val="20"/>
        </w:rPr>
        <w:t xml:space="preserve"> HEALTH BENEFIT PLANS SUBJECT TO </w:t>
      </w:r>
      <w:r>
        <w:rPr>
          <w:rFonts w:ascii="Times New Roman" w:hAnsi="Times New Roman" w:cs="Times New Roman"/>
          <w:sz w:val="20"/>
          <w:szCs w:val="20"/>
        </w:rPr>
        <w:t xml:space="preserve">10-16-104(5.5) </w:t>
      </w:r>
      <w:r w:rsidR="00D1332A">
        <w:rPr>
          <w:rFonts w:ascii="Times New Roman" w:hAnsi="Times New Roman" w:cs="Times New Roman"/>
          <w:sz w:val="20"/>
          <w:szCs w:val="20"/>
        </w:rPr>
        <w:t>MUST SUBMIT A</w:t>
      </w:r>
      <w:r w:rsidR="00817FA4" w:rsidRPr="00B21E97">
        <w:rPr>
          <w:rFonts w:ascii="Times New Roman" w:hAnsi="Times New Roman" w:cs="Times New Roman"/>
          <w:sz w:val="20"/>
          <w:szCs w:val="20"/>
        </w:rPr>
        <w:t xml:space="preserve"> REPORT TO THE COMMISSIONER ON OR BEFORE JANUARY 1</w:t>
      </w:r>
      <w:r w:rsidR="00A447E8">
        <w:rPr>
          <w:rFonts w:ascii="Times New Roman" w:hAnsi="Times New Roman" w:cs="Times New Roman"/>
          <w:sz w:val="20"/>
          <w:szCs w:val="20"/>
        </w:rPr>
        <w:t xml:space="preserve"> EACH YEAR BEGINNING IN 2019</w:t>
      </w:r>
      <w:r w:rsidR="00817FA4" w:rsidRPr="00B21E97">
        <w:rPr>
          <w:rFonts w:ascii="Times New Roman" w:hAnsi="Times New Roman" w:cs="Times New Roman"/>
          <w:sz w:val="20"/>
          <w:szCs w:val="20"/>
        </w:rPr>
        <w:t xml:space="preserve"> THAT CONTAINS THE FOLLOWING INFORMATION</w:t>
      </w:r>
      <w:r w:rsidR="00931EC7" w:rsidRPr="00B21E97">
        <w:rPr>
          <w:rFonts w:ascii="Times New Roman" w:hAnsi="Times New Roman" w:cs="Times New Roman"/>
          <w:sz w:val="20"/>
          <w:szCs w:val="20"/>
        </w:rPr>
        <w:t>:</w:t>
      </w:r>
    </w:p>
    <w:p w14:paraId="2E3E79E6" w14:textId="77777777" w:rsidR="00B21E97" w:rsidRPr="00B21E97" w:rsidRDefault="00FE25B1" w:rsidP="00FE25B1">
      <w:pPr>
        <w:ind w:firstLine="720"/>
        <w:rPr>
          <w:rFonts w:ascii="Times New Roman" w:hAnsi="Times New Roman" w:cs="Times New Roman"/>
          <w:sz w:val="20"/>
          <w:szCs w:val="20"/>
        </w:rPr>
      </w:pPr>
      <w:r>
        <w:rPr>
          <w:rFonts w:ascii="Times New Roman" w:hAnsi="Times New Roman" w:cs="Times New Roman"/>
          <w:sz w:val="20"/>
          <w:szCs w:val="20"/>
        </w:rPr>
        <w:t>(a</w:t>
      </w:r>
      <w:r w:rsidR="00931EC7" w:rsidRPr="00B21E97">
        <w:rPr>
          <w:rFonts w:ascii="Times New Roman" w:hAnsi="Times New Roman" w:cs="Times New Roman"/>
          <w:sz w:val="20"/>
          <w:szCs w:val="20"/>
        </w:rPr>
        <w:t>) A DESCRIPTION OF THE PROCESS USED TO DEVELOP OR SELECT THE MEDICAL NECESSITY</w:t>
      </w:r>
      <w:r w:rsidR="00DB35D9">
        <w:rPr>
          <w:rFonts w:ascii="Times New Roman" w:hAnsi="Times New Roman" w:cs="Times New Roman"/>
          <w:sz w:val="20"/>
          <w:szCs w:val="20"/>
        </w:rPr>
        <w:t xml:space="preserve"> CRITERIA</w:t>
      </w:r>
      <w:r w:rsidR="00774C00">
        <w:rPr>
          <w:rFonts w:ascii="Times New Roman" w:hAnsi="Times New Roman" w:cs="Times New Roman"/>
          <w:sz w:val="20"/>
          <w:szCs w:val="20"/>
        </w:rPr>
        <w:t xml:space="preserve"> FOR MENTAL HEALTH</w:t>
      </w:r>
      <w:r w:rsidR="003C6044" w:rsidRPr="00B21E97">
        <w:rPr>
          <w:rFonts w:ascii="Times New Roman" w:hAnsi="Times New Roman" w:cs="Times New Roman"/>
          <w:sz w:val="20"/>
          <w:szCs w:val="20"/>
        </w:rPr>
        <w:t xml:space="preserve"> AND SUBSTANCE USE DISORDER BENEFITS AND THE PROCESS USED TO DEVELOP OR SELTECT THE MEDICAL NECESSITY CRITERIA FO</w:t>
      </w:r>
      <w:r w:rsidR="0028225B">
        <w:rPr>
          <w:rFonts w:ascii="Times New Roman" w:hAnsi="Times New Roman" w:cs="Times New Roman"/>
          <w:sz w:val="20"/>
          <w:szCs w:val="20"/>
        </w:rPr>
        <w:t>R MEDICAL AND SURGICAL BENEFITS;</w:t>
      </w:r>
    </w:p>
    <w:p w14:paraId="2DD73037" w14:textId="77777777" w:rsidR="00B21E97" w:rsidRPr="00B21E97" w:rsidRDefault="00FE25B1" w:rsidP="00FE25B1">
      <w:pPr>
        <w:ind w:firstLine="720"/>
        <w:rPr>
          <w:rFonts w:ascii="Times New Roman" w:hAnsi="Times New Roman" w:cs="Times New Roman"/>
          <w:sz w:val="20"/>
          <w:szCs w:val="20"/>
        </w:rPr>
      </w:pPr>
      <w:r>
        <w:rPr>
          <w:rFonts w:ascii="Times New Roman" w:hAnsi="Times New Roman" w:cs="Times New Roman"/>
          <w:sz w:val="20"/>
          <w:szCs w:val="20"/>
        </w:rPr>
        <w:t>(b</w:t>
      </w:r>
      <w:r w:rsidR="003C6044" w:rsidRPr="00B21E97">
        <w:rPr>
          <w:rFonts w:ascii="Times New Roman" w:hAnsi="Times New Roman" w:cs="Times New Roman"/>
          <w:sz w:val="20"/>
          <w:szCs w:val="20"/>
        </w:rPr>
        <w:t>) 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sidR="0028225B">
        <w:rPr>
          <w:rFonts w:ascii="Times New Roman" w:hAnsi="Times New Roman" w:cs="Times New Roman"/>
          <w:sz w:val="20"/>
          <w:szCs w:val="20"/>
        </w:rPr>
        <w:t xml:space="preserve"> ANY CLASSIFICATION OF BENEFITS;</w:t>
      </w:r>
    </w:p>
    <w:p w14:paraId="336188A5" w14:textId="77777777" w:rsidR="00B21E97" w:rsidRPr="00B21E97" w:rsidRDefault="003C6044" w:rsidP="00E16989">
      <w:pPr>
        <w:ind w:firstLine="720"/>
        <w:rPr>
          <w:rFonts w:ascii="Times New Roman" w:hAnsi="Times New Roman" w:cs="Times New Roman"/>
          <w:sz w:val="20"/>
          <w:szCs w:val="20"/>
        </w:rPr>
      </w:pPr>
      <w:r w:rsidRPr="00B21E97">
        <w:rPr>
          <w:rFonts w:ascii="Times New Roman" w:hAnsi="Times New Roman" w:cs="Times New Roman"/>
          <w:sz w:val="20"/>
          <w:szCs w:val="20"/>
        </w:rPr>
        <w:t>(</w:t>
      </w:r>
      <w:r w:rsidR="00FE25B1">
        <w:rPr>
          <w:rFonts w:ascii="Times New Roman" w:hAnsi="Times New Roman" w:cs="Times New Roman"/>
          <w:sz w:val="20"/>
          <w:szCs w:val="20"/>
        </w:rPr>
        <w:t>c)</w:t>
      </w:r>
      <w:r w:rsidRPr="00B21E97">
        <w:rPr>
          <w:rFonts w:ascii="Times New Roman" w:hAnsi="Times New Roman" w:cs="Times New Roman"/>
          <w:sz w:val="20"/>
          <w:szCs w:val="20"/>
        </w:rPr>
        <w:t xml:space="preserve"> THE RESULTS OF </w:t>
      </w:r>
      <w:r w:rsidR="00A03177">
        <w:rPr>
          <w:rFonts w:ascii="Times New Roman" w:hAnsi="Times New Roman" w:cs="Times New Roman"/>
          <w:sz w:val="20"/>
          <w:szCs w:val="20"/>
        </w:rPr>
        <w:t>ANALYSES</w:t>
      </w:r>
      <w:r w:rsidR="003D448D">
        <w:rPr>
          <w:rFonts w:ascii="Times New Roman" w:hAnsi="Times New Roman" w:cs="Times New Roman"/>
          <w:sz w:val="20"/>
          <w:szCs w:val="20"/>
        </w:rPr>
        <w:t xml:space="preserve"> DEMONSTRATING</w:t>
      </w:r>
      <w:r w:rsidRPr="00B21E97">
        <w:rPr>
          <w:rFonts w:ascii="Times New Roman" w:hAnsi="Times New Roman" w:cs="Times New Roman"/>
          <w:sz w:val="20"/>
          <w:szCs w:val="20"/>
        </w:rPr>
        <w:t xml:space="preserve"> THAT FOR THE MEDICAL NECESSITY CRITERIA DESCRIBED IN PA</w:t>
      </w:r>
      <w:r w:rsidR="00FE25B1">
        <w:rPr>
          <w:rFonts w:ascii="Times New Roman" w:hAnsi="Times New Roman" w:cs="Times New Roman"/>
          <w:sz w:val="20"/>
          <w:szCs w:val="20"/>
        </w:rPr>
        <w:t>RAGRAPH (a</w:t>
      </w:r>
      <w:r w:rsidRPr="00B21E97">
        <w:rPr>
          <w:rFonts w:ascii="Times New Roman" w:hAnsi="Times New Roman" w:cs="Times New Roman"/>
          <w:sz w:val="20"/>
          <w:szCs w:val="20"/>
        </w:rPr>
        <w:t>)</w:t>
      </w:r>
      <w:r w:rsidR="00FE25B1">
        <w:rPr>
          <w:rFonts w:ascii="Times New Roman" w:hAnsi="Times New Roman" w:cs="Times New Roman"/>
          <w:sz w:val="20"/>
          <w:szCs w:val="20"/>
        </w:rPr>
        <w:t xml:space="preserve"> AND EACH NQTL IDENTIFIED IN PARAGPRAH (b</w:t>
      </w:r>
      <w:r w:rsidRPr="00B21E97">
        <w:rPr>
          <w:rFonts w:ascii="Times New Roman" w:hAnsi="Times New Roman" w:cs="Times New Roman"/>
          <w:sz w:val="20"/>
          <w:szCs w:val="20"/>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w:t>
      </w:r>
      <w:r w:rsidR="00A03177">
        <w:rPr>
          <w:rFonts w:ascii="Times New Roman" w:hAnsi="Times New Roman" w:cs="Times New Roman"/>
          <w:sz w:val="20"/>
          <w:szCs w:val="20"/>
        </w:rPr>
        <w:t xml:space="preserve">APPLIED </w:t>
      </w:r>
      <w:r w:rsidRPr="00B21E97">
        <w:rPr>
          <w:rFonts w:ascii="Times New Roman" w:hAnsi="Times New Roman" w:cs="Times New Roman"/>
          <w:sz w:val="20"/>
          <w:szCs w:val="20"/>
        </w:rPr>
        <w:t xml:space="preserve">NO MORE STRINGENTLY </w:t>
      </w:r>
      <w:r w:rsidR="003872DA" w:rsidRPr="00B21E97">
        <w:rPr>
          <w:rFonts w:ascii="Times New Roman" w:hAnsi="Times New Roman" w:cs="Times New Roman"/>
          <w:sz w:val="20"/>
          <w:szCs w:val="20"/>
        </w:rPr>
        <w:t>THAN, THE PROCESSES, STRATEGIES, EVIDENTIARY STANDARDS, OR OTHER FACTORS USED IN APPLYING THE MEDICAL NECESSITY CRITERIA AND EACH NQTL TO MEDICAL AND SURGICAL BENEFITS WITHIN THE CORRESPONDING CLASSIFICATION OF BENEFITS; AT A MINIMUM, THE RESULTS OF THE</w:t>
      </w:r>
      <w:r w:rsidR="00A3702C">
        <w:rPr>
          <w:rFonts w:ascii="Times New Roman" w:hAnsi="Times New Roman" w:cs="Times New Roman"/>
          <w:sz w:val="20"/>
          <w:szCs w:val="20"/>
        </w:rPr>
        <w:t>SES ANALYSES</w:t>
      </w:r>
      <w:r w:rsidR="003872DA" w:rsidRPr="00B21E97">
        <w:rPr>
          <w:rFonts w:ascii="Times New Roman" w:hAnsi="Times New Roman" w:cs="Times New Roman"/>
          <w:sz w:val="20"/>
          <w:szCs w:val="20"/>
        </w:rPr>
        <w:t xml:space="preserve"> SHALL:</w:t>
      </w:r>
    </w:p>
    <w:p w14:paraId="3FC3F38A" w14:textId="77777777"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w:t>
      </w:r>
      <w:r w:rsidR="003872DA" w:rsidRPr="00B21E97">
        <w:rPr>
          <w:rFonts w:ascii="Times New Roman" w:hAnsi="Times New Roman" w:cs="Times New Roman"/>
          <w:sz w:val="20"/>
          <w:szCs w:val="20"/>
        </w:rPr>
        <w:t>) IDENTIFY THE FACTORS USED TO DETERMINE THAT AN NQTL WILL APPLY TO A BENEFIT, INCLUDING FACTORS THAT WERE CONSIDERED BUT REJECTED</w:t>
      </w:r>
      <w:r w:rsidR="0028225B">
        <w:rPr>
          <w:rFonts w:ascii="Times New Roman" w:hAnsi="Times New Roman" w:cs="Times New Roman"/>
          <w:sz w:val="20"/>
          <w:szCs w:val="20"/>
        </w:rPr>
        <w:t>;</w:t>
      </w:r>
    </w:p>
    <w:p w14:paraId="5B62C78D" w14:textId="77777777"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(II</w:t>
      </w:r>
      <w:r w:rsidR="003A2DD6" w:rsidRPr="00B21E97">
        <w:rPr>
          <w:rFonts w:ascii="Times New Roman" w:hAnsi="Times New Roman" w:cs="Times New Roman"/>
          <w:sz w:val="20"/>
          <w:szCs w:val="20"/>
        </w:rPr>
        <w:t>) IDENTIFY AND DEFINE THE SPECIFIC EVIDENTIARY STANDARDS USED TO DEFINE THE FACTORS AND ANY OTHER EVIDENCE REL</w:t>
      </w:r>
      <w:r w:rsidR="0028225B">
        <w:rPr>
          <w:rFonts w:ascii="Times New Roman" w:hAnsi="Times New Roman" w:cs="Times New Roman"/>
          <w:sz w:val="20"/>
          <w:szCs w:val="20"/>
        </w:rPr>
        <w:t>IED UPON IN DESIGNING EACH NQTL;</w:t>
      </w:r>
    </w:p>
    <w:p w14:paraId="778E64EE" w14:textId="77777777"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(III</w:t>
      </w:r>
      <w:r w:rsidR="003A2DD6" w:rsidRPr="00B21E97">
        <w:rPr>
          <w:rFonts w:ascii="Times New Roman" w:hAnsi="Times New Roman" w:cs="Times New Roman"/>
          <w:sz w:val="20"/>
          <w:szCs w:val="20"/>
        </w:rPr>
        <w:t>) PROVIDE THE COMPARATIVE ANALYSES, INCLUDING THE RESULTS OF THE ANALYSES, PERFORMED TO DETERMINE THAT THE PROCESS</w:t>
      </w:r>
      <w:r w:rsidR="006E4DB3">
        <w:rPr>
          <w:rFonts w:ascii="Times New Roman" w:hAnsi="Times New Roman" w:cs="Times New Roman"/>
          <w:sz w:val="20"/>
          <w:szCs w:val="20"/>
        </w:rPr>
        <w:t>ES AND STRATEGIES USED TO DESIGN</w:t>
      </w:r>
      <w:r w:rsidR="003A2DD6" w:rsidRPr="00B21E97">
        <w:rPr>
          <w:rFonts w:ascii="Times New Roman" w:hAnsi="Times New Roman" w:cs="Times New Roman"/>
          <w:sz w:val="20"/>
          <w:szCs w:val="20"/>
        </w:rPr>
        <w:t xml:space="preserve"> EACH NQTL, AS WRITTEN,</w:t>
      </w:r>
      <w:r w:rsidR="00AE4060">
        <w:rPr>
          <w:rFonts w:ascii="Times New Roman" w:hAnsi="Times New Roman" w:cs="Times New Roman"/>
          <w:sz w:val="20"/>
          <w:szCs w:val="20"/>
        </w:rPr>
        <w:t xml:space="preserve"> AND THE WRITTEN PROCESSES AND STRATEGIES USED TO APPLY EACH NQTL</w:t>
      </w:r>
      <w:r w:rsidR="003A2DD6" w:rsidRPr="00B21E97">
        <w:rPr>
          <w:rFonts w:ascii="Times New Roman" w:hAnsi="Times New Roman" w:cs="Times New Roman"/>
          <w:sz w:val="20"/>
          <w:szCs w:val="20"/>
        </w:rPr>
        <w:t xml:space="preserve"> FOR MENTAL HE</w:t>
      </w:r>
      <w:r w:rsidR="00967B2C">
        <w:rPr>
          <w:rFonts w:ascii="Times New Roman" w:hAnsi="Times New Roman" w:cs="Times New Roman"/>
          <w:sz w:val="20"/>
          <w:szCs w:val="20"/>
        </w:rPr>
        <w:t>ALTH AND SUBSTANCE USE DISORDER BENEFITS</w:t>
      </w:r>
      <w:r w:rsidR="003A2DD6" w:rsidRPr="00B21E97">
        <w:rPr>
          <w:rFonts w:ascii="Times New Roman" w:hAnsi="Times New Roman" w:cs="Times New Roman"/>
          <w:sz w:val="20"/>
          <w:szCs w:val="20"/>
        </w:rPr>
        <w:t xml:space="preserve"> ARE COMPARABLE TO</w:t>
      </w:r>
      <w:r w:rsidR="00DB2FDC">
        <w:rPr>
          <w:rFonts w:ascii="Times New Roman" w:hAnsi="Times New Roman" w:cs="Times New Roman"/>
          <w:sz w:val="20"/>
          <w:szCs w:val="20"/>
        </w:rPr>
        <w:t>,</w:t>
      </w:r>
      <w:r w:rsidR="003A2DD6" w:rsidRPr="00B21E97">
        <w:rPr>
          <w:rFonts w:ascii="Times New Roman" w:hAnsi="Times New Roman" w:cs="Times New Roman"/>
          <w:sz w:val="20"/>
          <w:szCs w:val="20"/>
        </w:rPr>
        <w:t xml:space="preserve"> AN</w:t>
      </w:r>
      <w:r w:rsidR="00DB2FDC">
        <w:rPr>
          <w:rFonts w:ascii="Times New Roman" w:hAnsi="Times New Roman" w:cs="Times New Roman"/>
          <w:sz w:val="20"/>
          <w:szCs w:val="20"/>
        </w:rPr>
        <w:t>D</w:t>
      </w:r>
      <w:r w:rsidR="003A2DD6" w:rsidRPr="00B21E97">
        <w:rPr>
          <w:rFonts w:ascii="Times New Roman" w:hAnsi="Times New Roman" w:cs="Times New Roman"/>
          <w:sz w:val="20"/>
          <w:szCs w:val="20"/>
        </w:rPr>
        <w:t xml:space="preserve"> ARE APPLIED NO MORE STRINGENTLY THAN, THE PROCESS</w:t>
      </w:r>
      <w:r w:rsidR="00DB2FDC">
        <w:rPr>
          <w:rFonts w:ascii="Times New Roman" w:hAnsi="Times New Roman" w:cs="Times New Roman"/>
          <w:sz w:val="20"/>
          <w:szCs w:val="20"/>
        </w:rPr>
        <w:t>ES AND STRATEGIES USED TO DESIGN</w:t>
      </w:r>
      <w:r w:rsidR="003A2DD6" w:rsidRPr="00B21E97">
        <w:rPr>
          <w:rFonts w:ascii="Times New Roman" w:hAnsi="Times New Roman" w:cs="Times New Roman"/>
          <w:sz w:val="20"/>
          <w:szCs w:val="20"/>
        </w:rPr>
        <w:t xml:space="preserve"> AND APPLY EACH NQTL, AS WRITTEN, </w:t>
      </w:r>
      <w:r w:rsidR="00AE4060">
        <w:rPr>
          <w:rFonts w:ascii="Times New Roman" w:hAnsi="Times New Roman" w:cs="Times New Roman"/>
          <w:sz w:val="20"/>
          <w:szCs w:val="20"/>
        </w:rPr>
        <w:t xml:space="preserve">AND THE WRITTEN PROCESSES AND STRATEGIES USED TO APPLY EACH NQTL </w:t>
      </w:r>
      <w:r w:rsidR="003A2DD6" w:rsidRPr="00B21E97">
        <w:rPr>
          <w:rFonts w:ascii="Times New Roman" w:hAnsi="Times New Roman" w:cs="Times New Roman"/>
          <w:sz w:val="20"/>
          <w:szCs w:val="20"/>
        </w:rPr>
        <w:t>FO</w:t>
      </w:r>
      <w:r w:rsidR="0028225B">
        <w:rPr>
          <w:rFonts w:ascii="Times New Roman" w:hAnsi="Times New Roman" w:cs="Times New Roman"/>
          <w:sz w:val="20"/>
          <w:szCs w:val="20"/>
        </w:rPr>
        <w:t>R MEDICAL AND SURGICAL BENEFITS;</w:t>
      </w:r>
    </w:p>
    <w:p w14:paraId="2CC2F034" w14:textId="77777777" w:rsidR="00B21E97" w:rsidRPr="00B21E97" w:rsidRDefault="00E16989" w:rsidP="00E16989">
      <w:pPr>
        <w:ind w:firstLine="720"/>
        <w:rPr>
          <w:rFonts w:ascii="Times New Roman" w:hAnsi="Times New Roman" w:cs="Times New Roman"/>
          <w:sz w:val="20"/>
          <w:szCs w:val="20"/>
        </w:rPr>
      </w:pPr>
      <w:r>
        <w:rPr>
          <w:rFonts w:ascii="Times New Roman" w:hAnsi="Times New Roman" w:cs="Times New Roman"/>
          <w:sz w:val="20"/>
          <w:szCs w:val="20"/>
        </w:rPr>
        <w:t>(IV</w:t>
      </w:r>
      <w:r w:rsidR="003A2DD6" w:rsidRPr="00B21E97">
        <w:rPr>
          <w:rFonts w:ascii="Times New Roman" w:hAnsi="Times New Roman" w:cs="Times New Roman"/>
          <w:sz w:val="20"/>
          <w:szCs w:val="20"/>
        </w:rPr>
        <w:t>) PROVIDE THE COMPARATIVE ANALYSES, INCLUDING THE RESULTS OF THE ANALYSES, PERFORMED TO DETERMINE THAT THE PROCESSES AND STRATEGIES USED TO APPLY EACH NQTL, IN OPERATION, FOR MENTAL HEALTH AND SUBSTANCE USE DISORDER BENEFITS ARE COMPARABLE TO</w:t>
      </w:r>
      <w:r w:rsidR="00A03177">
        <w:rPr>
          <w:rFonts w:ascii="Times New Roman" w:hAnsi="Times New Roman" w:cs="Times New Roman"/>
          <w:sz w:val="20"/>
          <w:szCs w:val="20"/>
        </w:rPr>
        <w:t>,</w:t>
      </w:r>
      <w:r w:rsidR="003A2DD6" w:rsidRPr="00B21E97">
        <w:rPr>
          <w:rFonts w:ascii="Times New Roman" w:hAnsi="Times New Roman" w:cs="Times New Roman"/>
          <w:sz w:val="20"/>
          <w:szCs w:val="20"/>
        </w:rPr>
        <w:t xml:space="preserve"> AND </w:t>
      </w:r>
      <w:r w:rsidR="00A03177">
        <w:rPr>
          <w:rFonts w:ascii="Times New Roman" w:hAnsi="Times New Roman" w:cs="Times New Roman"/>
          <w:sz w:val="20"/>
          <w:szCs w:val="20"/>
        </w:rPr>
        <w:t xml:space="preserve">ARE </w:t>
      </w:r>
      <w:r w:rsidR="003A2DD6" w:rsidRPr="00B21E97">
        <w:rPr>
          <w:rFonts w:ascii="Times New Roman" w:hAnsi="Times New Roman" w:cs="Times New Roman"/>
          <w:sz w:val="20"/>
          <w:szCs w:val="20"/>
        </w:rPr>
        <w:t xml:space="preserve">APPLIED NO MORE STRINGENTLY THAN, THE PROCESSES </w:t>
      </w:r>
      <w:r w:rsidR="00F36665">
        <w:rPr>
          <w:rFonts w:ascii="Times New Roman" w:hAnsi="Times New Roman" w:cs="Times New Roman"/>
          <w:sz w:val="20"/>
          <w:szCs w:val="20"/>
        </w:rPr>
        <w:t>AND</w:t>
      </w:r>
      <w:r w:rsidR="003A2DD6" w:rsidRPr="00B21E97">
        <w:rPr>
          <w:rFonts w:ascii="Times New Roman" w:hAnsi="Times New Roman" w:cs="Times New Roman"/>
          <w:sz w:val="20"/>
          <w:szCs w:val="20"/>
        </w:rPr>
        <w:t xml:space="preserve"> STRATEGIES USED TO APPLY EACH NQTL, IN OPERATION, FO</w:t>
      </w:r>
      <w:r w:rsidR="0028225B">
        <w:rPr>
          <w:rFonts w:ascii="Times New Roman" w:hAnsi="Times New Roman" w:cs="Times New Roman"/>
          <w:sz w:val="20"/>
          <w:szCs w:val="20"/>
        </w:rPr>
        <w:t>R MEDICAL AND SURGICAL BENEFITS; AND</w:t>
      </w:r>
    </w:p>
    <w:p w14:paraId="4D85CA8A" w14:textId="77777777" w:rsidR="003A2DD6" w:rsidRDefault="00E16989" w:rsidP="00164FF7">
      <w:pPr>
        <w:ind w:firstLine="720"/>
        <w:rPr>
          <w:rFonts w:ascii="Times New Roman" w:hAnsi="Times New Roman" w:cs="Times New Roman"/>
          <w:sz w:val="20"/>
          <w:szCs w:val="20"/>
        </w:rPr>
      </w:pPr>
      <w:r>
        <w:rPr>
          <w:rFonts w:ascii="Times New Roman" w:hAnsi="Times New Roman" w:cs="Times New Roman"/>
          <w:sz w:val="20"/>
          <w:szCs w:val="20"/>
        </w:rPr>
        <w:t>(V</w:t>
      </w:r>
      <w:r w:rsidR="003A2DD6" w:rsidRPr="00B21E97">
        <w:rPr>
          <w:rFonts w:ascii="Times New Roman" w:hAnsi="Times New Roman" w:cs="Times New Roman"/>
          <w:sz w:val="20"/>
          <w:szCs w:val="20"/>
        </w:rPr>
        <w:t>) DISCLOSE THE SPECIFIC FINDINGS AND CONCLUSIONS REACHED BY THE CARRIER THAT THE RESULTS OF THE ANALYSES ABOVE INDICATE THAT EACH HEALTH BENEFIT PLAN OFFERED BY THE CARRIER IS IN COMPLIANCE WITH THIS SECTION AND THE MENTAL HEALTH PARITY AND ADDICTION EQUITY ACT OF 2008 AND ITS IMPLEMENTING REGULATIONS, WHICH INCLUDES 45 CFR 146.136 AND 45 CFR 147.160.</w:t>
      </w:r>
    </w:p>
    <w:p w14:paraId="20B7ED32" w14:textId="77777777" w:rsidR="00D1332A" w:rsidRDefault="00DE408B" w:rsidP="00DE408B">
      <w:pPr>
        <w:ind w:firstLine="720"/>
        <w:rPr>
          <w:rFonts w:ascii="Times New Roman" w:hAnsi="Times New Roman" w:cs="Times New Roman"/>
          <w:sz w:val="20"/>
          <w:szCs w:val="20"/>
        </w:rPr>
      </w:pPr>
      <w:r>
        <w:rPr>
          <w:rFonts w:ascii="Times New Roman" w:hAnsi="Times New Roman" w:cs="Times New Roman"/>
          <w:b/>
          <w:sz w:val="20"/>
          <w:szCs w:val="20"/>
        </w:rPr>
        <w:t>SECTION 2</w:t>
      </w:r>
      <w:r w:rsidRPr="00DE408B">
        <w:rPr>
          <w:rFonts w:ascii="Times New Roman" w:hAnsi="Times New Roman" w:cs="Times New Roman"/>
          <w:b/>
          <w:sz w:val="20"/>
          <w:szCs w:val="20"/>
        </w:rPr>
        <w:t>.</w:t>
      </w:r>
      <w:r>
        <w:rPr>
          <w:rFonts w:ascii="Times New Roman" w:hAnsi="Times New Roman" w:cs="Times New Roman"/>
          <w:sz w:val="20"/>
          <w:szCs w:val="20"/>
        </w:rPr>
        <w:t xml:space="preserve"> In Colorado Revised Statutes, add 10-16-149 as follows:</w:t>
      </w:r>
    </w:p>
    <w:p w14:paraId="4B136191" w14:textId="77777777" w:rsidR="00DE408B" w:rsidRDefault="00DE408B" w:rsidP="00DE408B">
      <w:pPr>
        <w:rPr>
          <w:rFonts w:ascii="Times New Roman" w:hAnsi="Times New Roman" w:cs="Times New Roman"/>
          <w:sz w:val="20"/>
          <w:szCs w:val="20"/>
        </w:rPr>
      </w:pPr>
      <w:r>
        <w:rPr>
          <w:rFonts w:ascii="Times New Roman" w:hAnsi="Times New Roman" w:cs="Times New Roman"/>
          <w:sz w:val="20"/>
          <w:szCs w:val="20"/>
        </w:rPr>
        <w:tab/>
        <w:t>10-16-149. Medication-assisted treatment – carriers. (1) EACH CARRIER THAT PROVIDES PRESCRIPTION DRUG BENEFITS FOR THE TREATMENT OF SUBSTANCE USE DISORDERS SHALL:</w:t>
      </w:r>
    </w:p>
    <w:p w14:paraId="4192DFAD" w14:textId="77777777" w:rsidR="00DE408B" w:rsidRDefault="00DE408B" w:rsidP="00DE408B">
      <w:pPr>
        <w:rPr>
          <w:rFonts w:ascii="Times New Roman" w:hAnsi="Times New Roman" w:cs="Times New Roman"/>
          <w:sz w:val="20"/>
          <w:szCs w:val="20"/>
        </w:rPr>
      </w:pPr>
      <w:r>
        <w:rPr>
          <w:rFonts w:ascii="Times New Roman" w:hAnsi="Times New Roman" w:cs="Times New Roman"/>
          <w:sz w:val="20"/>
          <w:szCs w:val="20"/>
        </w:rPr>
        <w:tab/>
        <w:t>(</w:t>
      </w:r>
      <w:r w:rsidR="00211D9E">
        <w:rPr>
          <w:rFonts w:ascii="Times New Roman" w:hAnsi="Times New Roman" w:cs="Times New Roman"/>
          <w:sz w:val="20"/>
          <w:szCs w:val="20"/>
        </w:rPr>
        <w:t>a) NOT IMPOSE ANY PRIOR AUTHORIZATION REQUIREMENTS ON ANY PRESCRIPTION MEDICATION APPROVED BY THE FEDERAL FOOD AND DRUG ADMINISTRATION (FDA) FOR THE TREATMENT OF SUBSTANCE USE DISORDERS</w:t>
      </w:r>
      <w:r w:rsidR="0028225B">
        <w:rPr>
          <w:rFonts w:ascii="Times New Roman" w:hAnsi="Times New Roman" w:cs="Times New Roman"/>
          <w:sz w:val="20"/>
          <w:szCs w:val="20"/>
        </w:rPr>
        <w:t>;</w:t>
      </w:r>
    </w:p>
    <w:p w14:paraId="3A9BCE2F" w14:textId="77777777" w:rsidR="0028225B" w:rsidRDefault="0028225B" w:rsidP="00DE408B">
      <w:pPr>
        <w:rPr>
          <w:rFonts w:ascii="Times New Roman" w:hAnsi="Times New Roman" w:cs="Times New Roman"/>
          <w:sz w:val="20"/>
          <w:szCs w:val="20"/>
        </w:rPr>
      </w:pPr>
      <w:r>
        <w:rPr>
          <w:rFonts w:ascii="Times New Roman" w:hAnsi="Times New Roman" w:cs="Times New Roman"/>
          <w:sz w:val="20"/>
          <w:szCs w:val="20"/>
        </w:rPr>
        <w:tab/>
        <w:t>(b) NOT IMPOSE ANY STEP THERAPY REQUIREMENTS BEFORE THE CARRIER WILL AUTHORIZE COVERAGE FOR A PRESCRIPTION MEDICATION APPROVED BY THE FDA FOR THE TREATMENT OF SUBSTANCE USE DISORDERS;</w:t>
      </w:r>
    </w:p>
    <w:p w14:paraId="0641AEDB" w14:textId="77777777" w:rsidR="0028225B" w:rsidRDefault="0028225B" w:rsidP="00DE408B">
      <w:pPr>
        <w:rPr>
          <w:rFonts w:ascii="Times New Roman" w:hAnsi="Times New Roman" w:cs="Times New Roman"/>
          <w:sz w:val="20"/>
          <w:szCs w:val="20"/>
        </w:rPr>
      </w:pPr>
      <w:r>
        <w:rPr>
          <w:rFonts w:ascii="Times New Roman" w:hAnsi="Times New Roman" w:cs="Times New Roman"/>
          <w:sz w:val="20"/>
          <w:szCs w:val="20"/>
        </w:rPr>
        <w:tab/>
        <w:t>(c) PLACE ALL PRESCRIPTION MEDICATIONS APPROVED BY THE FDA FOR THE TREATMENT OF SUBSTANCE USE DISORDERS ON THE LOWEST TIER OF THE DRUG FORMULARY DEVELOPED AND MAINTAINED BY THE INSURER.</w:t>
      </w:r>
    </w:p>
    <w:p w14:paraId="20DDA981" w14:textId="77777777" w:rsidR="0028225B" w:rsidRDefault="0028225B" w:rsidP="00DE408B">
      <w:pPr>
        <w:rPr>
          <w:rFonts w:ascii="Times New Roman" w:hAnsi="Times New Roman" w:cs="Times New Roman"/>
          <w:sz w:val="20"/>
          <w:szCs w:val="20"/>
        </w:rPr>
      </w:pPr>
      <w:r>
        <w:rPr>
          <w:rFonts w:ascii="Times New Roman" w:hAnsi="Times New Roman" w:cs="Times New Roman"/>
          <w:sz w:val="20"/>
          <w:szCs w:val="20"/>
        </w:rPr>
        <w:tab/>
        <w:t>(d) NOT EXCLUDE COVERAGE FOR ANY PRESCRIPTION MEDICATION APPROVED BY THE FDA FOR THE TREATMENT OF SUBSTANCE USE DISORDERS AND ANY ASSOCIATED COUNSELING OR WRAPARAOUND SERVICES ON THE GROUNDS THAT SUCH MEDICATIONS AND SERVICES WERE COURT ORDERED.</w:t>
      </w:r>
    </w:p>
    <w:p w14:paraId="72BC7833" w14:textId="77777777" w:rsidR="00164FF7" w:rsidRDefault="00164FF7" w:rsidP="00164FF7">
      <w:pPr>
        <w:ind w:firstLine="720"/>
      </w:pPr>
    </w:p>
    <w:p w14:paraId="435C4186" w14:textId="77777777" w:rsidR="00DE408B" w:rsidRDefault="00DE408B" w:rsidP="00164FF7">
      <w:pPr>
        <w:ind w:firstLine="720"/>
      </w:pPr>
    </w:p>
    <w:p w14:paraId="454A9B67" w14:textId="77777777" w:rsidR="00DE408B" w:rsidRDefault="00DE408B" w:rsidP="00164FF7">
      <w:pPr>
        <w:ind w:firstLine="720"/>
      </w:pPr>
    </w:p>
    <w:p w14:paraId="5A38A392" w14:textId="77777777" w:rsidR="00DE408B" w:rsidRDefault="00DE408B" w:rsidP="00164FF7">
      <w:pPr>
        <w:ind w:firstLine="720"/>
      </w:pPr>
    </w:p>
    <w:p w14:paraId="49E7FA1F" w14:textId="77777777" w:rsidR="00DE408B" w:rsidRDefault="00DE408B" w:rsidP="00164FF7">
      <w:pPr>
        <w:ind w:firstLine="720"/>
      </w:pPr>
    </w:p>
    <w:p w14:paraId="6373482F" w14:textId="77777777" w:rsidR="00DE408B" w:rsidRDefault="00DE408B" w:rsidP="00164FF7">
      <w:pPr>
        <w:ind w:firstLine="720"/>
      </w:pPr>
    </w:p>
    <w:p w14:paraId="58A51381" w14:textId="77777777" w:rsidR="00DE408B" w:rsidRPr="00164FF7" w:rsidRDefault="00DE408B" w:rsidP="00DE408B"/>
    <w:sectPr w:rsidR="00DE408B" w:rsidRPr="00164FF7" w:rsidSect="00482CCD">
      <w:pgSz w:w="12240" w:h="15840"/>
      <w:pgMar w:top="1440" w:right="32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C15"/>
    <w:multiLevelType w:val="multilevel"/>
    <w:tmpl w:val="C0C005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66F63B11"/>
    <w:multiLevelType w:val="multilevel"/>
    <w:tmpl w:val="654464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F7"/>
    <w:rsid w:val="00047FF7"/>
    <w:rsid w:val="00164FF7"/>
    <w:rsid w:val="001C172F"/>
    <w:rsid w:val="001C4352"/>
    <w:rsid w:val="00202113"/>
    <w:rsid w:val="00211D9E"/>
    <w:rsid w:val="002318BD"/>
    <w:rsid w:val="0028225B"/>
    <w:rsid w:val="00314EFE"/>
    <w:rsid w:val="003872DA"/>
    <w:rsid w:val="003A2DD6"/>
    <w:rsid w:val="003C6044"/>
    <w:rsid w:val="003D448D"/>
    <w:rsid w:val="00437B8D"/>
    <w:rsid w:val="00482CCD"/>
    <w:rsid w:val="004A4FE1"/>
    <w:rsid w:val="00526DC0"/>
    <w:rsid w:val="00542CEC"/>
    <w:rsid w:val="005A2DD1"/>
    <w:rsid w:val="006A5864"/>
    <w:rsid w:val="006E4DB3"/>
    <w:rsid w:val="006E53AF"/>
    <w:rsid w:val="00774C00"/>
    <w:rsid w:val="00787707"/>
    <w:rsid w:val="007B2709"/>
    <w:rsid w:val="00817FA4"/>
    <w:rsid w:val="008B5414"/>
    <w:rsid w:val="009277D1"/>
    <w:rsid w:val="00931EC7"/>
    <w:rsid w:val="00967B2C"/>
    <w:rsid w:val="009810EF"/>
    <w:rsid w:val="00985766"/>
    <w:rsid w:val="00A03177"/>
    <w:rsid w:val="00A3702C"/>
    <w:rsid w:val="00A447E8"/>
    <w:rsid w:val="00AD4E42"/>
    <w:rsid w:val="00AE4060"/>
    <w:rsid w:val="00B21E97"/>
    <w:rsid w:val="00C05E5B"/>
    <w:rsid w:val="00C6513A"/>
    <w:rsid w:val="00C9479F"/>
    <w:rsid w:val="00D1332A"/>
    <w:rsid w:val="00D7115F"/>
    <w:rsid w:val="00DB2FDC"/>
    <w:rsid w:val="00DB35D9"/>
    <w:rsid w:val="00DE408B"/>
    <w:rsid w:val="00E16989"/>
    <w:rsid w:val="00E31BAC"/>
    <w:rsid w:val="00E430A5"/>
    <w:rsid w:val="00E9665F"/>
    <w:rsid w:val="00ED0761"/>
    <w:rsid w:val="00EE07DC"/>
    <w:rsid w:val="00EE77E3"/>
    <w:rsid w:val="00F36665"/>
    <w:rsid w:val="00FE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E4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6E53AF"/>
    <w:pPr>
      <w:widowControl w:val="0"/>
      <w:autoSpaceDE w:val="0"/>
      <w:autoSpaceDN w:val="0"/>
      <w:spacing w:before="89"/>
      <w:ind w:left="999" w:hanging="633"/>
      <w:outlineLvl w:val="2"/>
    </w:pPr>
    <w:rPr>
      <w:rFonts w:ascii="Times New Roman" w:eastAsia="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7D1"/>
    <w:pPr>
      <w:pBdr>
        <w:top w:val="nil"/>
        <w:left w:val="nil"/>
        <w:bottom w:val="nil"/>
        <w:right w:val="nil"/>
        <w:between w:val="nil"/>
      </w:pBdr>
    </w:pPr>
    <w:rPr>
      <w:rFonts w:ascii="Cambria" w:eastAsia="Cambria" w:hAnsi="Cambria" w:cs="Cambria"/>
      <w:color w:val="000000"/>
    </w:rPr>
  </w:style>
  <w:style w:type="character" w:customStyle="1" w:styleId="Heading3Char">
    <w:name w:val="Heading 3 Char"/>
    <w:basedOn w:val="DefaultParagraphFont"/>
    <w:link w:val="Heading3"/>
    <w:uiPriority w:val="1"/>
    <w:rsid w:val="006E53AF"/>
    <w:rPr>
      <w:rFonts w:ascii="Times New Roman" w:eastAsia="Times New Roman" w:hAnsi="Times New Roman" w:cs="Times New Roman"/>
      <w:i/>
      <w:sz w:val="26"/>
      <w:szCs w:val="26"/>
    </w:rPr>
  </w:style>
  <w:style w:type="paragraph" w:styleId="BodyText">
    <w:name w:val="Body Text"/>
    <w:basedOn w:val="Normal"/>
    <w:link w:val="BodyTextChar"/>
    <w:uiPriority w:val="1"/>
    <w:qFormat/>
    <w:rsid w:val="00437B8D"/>
    <w:pPr>
      <w:widowControl w:val="0"/>
      <w:autoSpaceDE w:val="0"/>
      <w:autoSpaceDN w:val="0"/>
      <w:spacing w:before="181"/>
      <w:ind w:left="999" w:hanging="763"/>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37B8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61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847</Words>
  <Characters>4766</Characters>
  <Application>Microsoft Macintosh Word</Application>
  <DocSecurity>0</DocSecurity>
  <Lines>103</Lines>
  <Paragraphs>36</Paragraphs>
  <ScaleCrop>false</ScaleCrop>
  <Company>Scattergood Foundation</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29</cp:revision>
  <dcterms:created xsi:type="dcterms:W3CDTF">2018-07-23T22:10:00Z</dcterms:created>
  <dcterms:modified xsi:type="dcterms:W3CDTF">2018-09-03T15:48:00Z</dcterms:modified>
</cp:coreProperties>
</file>